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48A60" w14:textId="2B6062BB" w:rsidR="007E7EE2" w:rsidRDefault="007E7EE2" w:rsidP="00803B7D">
      <w:pPr>
        <w:spacing w:after="0" w:line="240" w:lineRule="auto"/>
        <w:ind w:left="0" w:right="14" w:firstLine="0"/>
        <w:rPr>
          <w:b/>
          <w:color w:val="auto"/>
          <w:szCs w:val="24"/>
        </w:rPr>
      </w:pPr>
      <w:r>
        <w:rPr>
          <w:b/>
          <w:color w:val="auto"/>
          <w:szCs w:val="24"/>
        </w:rPr>
        <w:t>Lisa 2 Raamlepingu projekt</w:t>
      </w:r>
    </w:p>
    <w:p w14:paraId="47A154A4" w14:textId="59CA0D80" w:rsidR="00FE16AA" w:rsidRPr="00085CC5" w:rsidRDefault="007E7EE2" w:rsidP="00803B7D">
      <w:pPr>
        <w:spacing w:after="0" w:line="240" w:lineRule="auto"/>
        <w:ind w:left="0" w:right="14" w:firstLine="0"/>
        <w:rPr>
          <w:color w:val="auto"/>
          <w:szCs w:val="24"/>
        </w:rPr>
      </w:pPr>
      <w:r>
        <w:rPr>
          <w:b/>
          <w:color w:val="auto"/>
          <w:szCs w:val="24"/>
        </w:rPr>
        <w:t>RAAM</w:t>
      </w:r>
      <w:r w:rsidR="00C669DF" w:rsidRPr="00085CC5">
        <w:rPr>
          <w:b/>
          <w:color w:val="auto"/>
          <w:szCs w:val="24"/>
        </w:rPr>
        <w:t>LEPING</w:t>
      </w:r>
    </w:p>
    <w:p w14:paraId="1338ECED" w14:textId="77777777" w:rsidR="00FE16AA" w:rsidRPr="00085CC5" w:rsidRDefault="00C669DF" w:rsidP="00803B7D">
      <w:pPr>
        <w:spacing w:after="0" w:line="240" w:lineRule="auto"/>
        <w:ind w:left="0" w:right="14" w:firstLine="0"/>
        <w:rPr>
          <w:color w:val="auto"/>
          <w:szCs w:val="24"/>
        </w:rPr>
      </w:pPr>
      <w:r w:rsidRPr="00085CC5">
        <w:rPr>
          <w:b/>
          <w:color w:val="auto"/>
          <w:szCs w:val="24"/>
        </w:rPr>
        <w:t xml:space="preserve"> </w:t>
      </w:r>
    </w:p>
    <w:p w14:paraId="09E5EF4E" w14:textId="4E02906E" w:rsidR="00FE16AA" w:rsidRPr="00085CC5" w:rsidRDefault="00C669DF" w:rsidP="00803B7D">
      <w:pPr>
        <w:spacing w:after="0" w:line="240" w:lineRule="auto"/>
        <w:ind w:left="0" w:right="14" w:firstLine="0"/>
        <w:rPr>
          <w:color w:val="auto"/>
          <w:szCs w:val="24"/>
        </w:rPr>
      </w:pPr>
      <w:r w:rsidRPr="00085CC5">
        <w:rPr>
          <w:b/>
          <w:color w:val="auto"/>
          <w:szCs w:val="24"/>
        </w:rPr>
        <w:t>Riigimetsa Majandamise Keskus</w:t>
      </w:r>
      <w:r w:rsidRPr="00085CC5">
        <w:rPr>
          <w:color w:val="auto"/>
          <w:szCs w:val="24"/>
        </w:rPr>
        <w:t xml:space="preserve"> (edaspidi </w:t>
      </w:r>
      <w:r w:rsidR="00AC7810" w:rsidRPr="00085CC5">
        <w:rPr>
          <w:color w:val="auto"/>
          <w:szCs w:val="24"/>
        </w:rPr>
        <w:t>t</w:t>
      </w:r>
      <w:r w:rsidRPr="00085CC5">
        <w:rPr>
          <w:color w:val="auto"/>
          <w:szCs w:val="24"/>
        </w:rPr>
        <w:t xml:space="preserve">ellija), mida </w:t>
      </w:r>
      <w:r w:rsidR="0088158B">
        <w:rPr>
          <w:color w:val="auto"/>
          <w:szCs w:val="24"/>
        </w:rPr>
        <w:t>…</w:t>
      </w:r>
      <w:r w:rsidRPr="00085CC5">
        <w:rPr>
          <w:color w:val="auto"/>
          <w:szCs w:val="24"/>
        </w:rPr>
        <w:t xml:space="preserve"> alusel esindab </w:t>
      </w:r>
      <w:r w:rsidR="004E4294">
        <w:rPr>
          <w:color w:val="auto"/>
          <w:szCs w:val="24"/>
        </w:rPr>
        <w:t>…</w:t>
      </w:r>
      <w:r w:rsidRPr="00085CC5">
        <w:rPr>
          <w:color w:val="auto"/>
          <w:szCs w:val="24"/>
        </w:rPr>
        <w:t xml:space="preserve"> </w:t>
      </w:r>
    </w:p>
    <w:p w14:paraId="6C33BE86" w14:textId="77777777" w:rsidR="00FE16AA" w:rsidRPr="00085CC5" w:rsidRDefault="00C669DF" w:rsidP="004E4294">
      <w:pPr>
        <w:spacing w:after="0" w:line="240" w:lineRule="auto"/>
        <w:ind w:left="0" w:right="14" w:firstLine="0"/>
        <w:rPr>
          <w:color w:val="auto"/>
          <w:szCs w:val="24"/>
        </w:rPr>
      </w:pPr>
      <w:r w:rsidRPr="00085CC5">
        <w:rPr>
          <w:color w:val="auto"/>
          <w:szCs w:val="24"/>
        </w:rPr>
        <w:t xml:space="preserve">ja  </w:t>
      </w:r>
    </w:p>
    <w:p w14:paraId="1820F9EB" w14:textId="7EFA65B7" w:rsidR="00FE16AA" w:rsidRPr="00085CC5" w:rsidRDefault="00C669DF" w:rsidP="00803B7D">
      <w:pPr>
        <w:spacing w:after="0" w:line="240" w:lineRule="auto"/>
        <w:ind w:left="-15" w:right="14" w:firstLine="0"/>
        <w:rPr>
          <w:color w:val="auto"/>
          <w:szCs w:val="24"/>
        </w:rPr>
      </w:pPr>
      <w:r w:rsidRPr="00085CC5">
        <w:rPr>
          <w:b/>
          <w:color w:val="auto"/>
          <w:szCs w:val="24"/>
        </w:rPr>
        <w:t>………………….</w:t>
      </w:r>
      <w:r w:rsidRPr="00085CC5">
        <w:rPr>
          <w:color w:val="auto"/>
          <w:szCs w:val="24"/>
        </w:rPr>
        <w:t xml:space="preserve"> (edaspidi </w:t>
      </w:r>
      <w:r w:rsidR="00AC7810" w:rsidRPr="00085CC5">
        <w:rPr>
          <w:color w:val="auto"/>
          <w:szCs w:val="24"/>
        </w:rPr>
        <w:t>t</w:t>
      </w:r>
      <w:r w:rsidRPr="00085CC5">
        <w:rPr>
          <w:color w:val="auto"/>
          <w:szCs w:val="24"/>
        </w:rPr>
        <w:t xml:space="preserve">äitja), mida </w:t>
      </w:r>
      <w:r w:rsidR="0088158B">
        <w:rPr>
          <w:color w:val="auto"/>
          <w:szCs w:val="24"/>
        </w:rPr>
        <w:t>…</w:t>
      </w:r>
      <w:r w:rsidRPr="00085CC5">
        <w:rPr>
          <w:color w:val="auto"/>
          <w:szCs w:val="24"/>
        </w:rPr>
        <w:t xml:space="preserve"> alusel esindab </w:t>
      </w:r>
      <w:r w:rsidR="0088158B">
        <w:rPr>
          <w:color w:val="auto"/>
          <w:szCs w:val="24"/>
        </w:rPr>
        <w:t>…</w:t>
      </w:r>
      <w:r w:rsidRPr="00085CC5">
        <w:rPr>
          <w:color w:val="auto"/>
          <w:szCs w:val="24"/>
        </w:rPr>
        <w:t xml:space="preserve">,  </w:t>
      </w:r>
    </w:p>
    <w:p w14:paraId="44205AC0" w14:textId="77777777" w:rsidR="00FE16AA" w:rsidRPr="00085CC5" w:rsidRDefault="00C669DF" w:rsidP="00803B7D">
      <w:pPr>
        <w:spacing w:after="0" w:line="240" w:lineRule="auto"/>
        <w:ind w:left="0" w:right="14" w:firstLine="0"/>
        <w:rPr>
          <w:color w:val="auto"/>
          <w:szCs w:val="24"/>
        </w:rPr>
      </w:pPr>
      <w:r w:rsidRPr="00085CC5">
        <w:rPr>
          <w:color w:val="auto"/>
          <w:szCs w:val="24"/>
        </w:rPr>
        <w:t xml:space="preserve"> </w:t>
      </w:r>
    </w:p>
    <w:p w14:paraId="2846624D" w14:textId="56664349" w:rsidR="00FE16AA" w:rsidRPr="00085CC5" w:rsidRDefault="00C669DF" w:rsidP="00803B7D">
      <w:pPr>
        <w:spacing w:after="0" w:line="240" w:lineRule="auto"/>
        <w:ind w:left="-15" w:right="14" w:firstLine="0"/>
        <w:rPr>
          <w:color w:val="auto"/>
        </w:rPr>
      </w:pPr>
      <w:r w:rsidRPr="094C8B83">
        <w:rPr>
          <w:color w:val="auto"/>
        </w:rPr>
        <w:t xml:space="preserve">edaspidi koos </w:t>
      </w:r>
      <w:r w:rsidR="00AC7810" w:rsidRPr="094C8B83">
        <w:rPr>
          <w:color w:val="auto"/>
        </w:rPr>
        <w:t>p</w:t>
      </w:r>
      <w:r w:rsidRPr="094C8B83">
        <w:rPr>
          <w:color w:val="auto"/>
        </w:rPr>
        <w:t xml:space="preserve">ooled või eraldi </w:t>
      </w:r>
      <w:r w:rsidR="00AC7810" w:rsidRPr="094C8B83">
        <w:rPr>
          <w:color w:val="auto"/>
        </w:rPr>
        <w:t>p</w:t>
      </w:r>
      <w:r w:rsidRPr="094C8B83">
        <w:rPr>
          <w:color w:val="auto"/>
        </w:rPr>
        <w:t xml:space="preserve">ool, sõlmisid käesoleva </w:t>
      </w:r>
      <w:r w:rsidR="00DA2807">
        <w:rPr>
          <w:color w:val="auto"/>
        </w:rPr>
        <w:t>raam</w:t>
      </w:r>
      <w:r w:rsidR="00AC7810" w:rsidRPr="094C8B83">
        <w:rPr>
          <w:color w:val="auto"/>
        </w:rPr>
        <w:t>l</w:t>
      </w:r>
      <w:r w:rsidRPr="094C8B83">
        <w:rPr>
          <w:color w:val="auto"/>
        </w:rPr>
        <w:t xml:space="preserve">epingu (edaspidi </w:t>
      </w:r>
      <w:r w:rsidR="00AC7810" w:rsidRPr="094C8B83">
        <w:rPr>
          <w:color w:val="auto"/>
        </w:rPr>
        <w:t>l</w:t>
      </w:r>
      <w:r w:rsidRPr="094C8B83">
        <w:rPr>
          <w:color w:val="auto"/>
        </w:rPr>
        <w:t xml:space="preserve">eping) </w:t>
      </w:r>
      <w:r w:rsidR="00405962" w:rsidRPr="00405962">
        <w:rPr>
          <w:color w:val="auto"/>
        </w:rPr>
        <w:t>avatud menetlusega riigihanke „IT-taristu haldus 2024-2026 “ (viitenumber 281679, DHS nr 1-47</w:t>
      </w:r>
      <w:r w:rsidR="000360BC">
        <w:rPr>
          <w:color w:val="auto"/>
        </w:rPr>
        <w:t>.3151</w:t>
      </w:r>
      <w:r w:rsidR="00405962" w:rsidRPr="00405962">
        <w:rPr>
          <w:color w:val="auto"/>
        </w:rPr>
        <w:t>) tulemuse</w:t>
      </w:r>
      <w:r w:rsidR="00405962">
        <w:rPr>
          <w:color w:val="auto"/>
        </w:rPr>
        <w:t xml:space="preserve">l </w:t>
      </w:r>
      <w:r w:rsidRPr="094C8B83">
        <w:rPr>
          <w:color w:val="auto"/>
        </w:rPr>
        <w:t>alljärgnevas</w:t>
      </w:r>
      <w:r w:rsidR="00B7189E">
        <w:rPr>
          <w:color w:val="auto"/>
        </w:rPr>
        <w:t>.</w:t>
      </w:r>
    </w:p>
    <w:p w14:paraId="2F35E2B0" w14:textId="77777777" w:rsidR="00FE16AA" w:rsidRPr="00085CC5" w:rsidRDefault="00C669DF" w:rsidP="00803B7D">
      <w:pPr>
        <w:spacing w:after="0" w:line="240" w:lineRule="auto"/>
        <w:ind w:left="0" w:right="14" w:firstLine="0"/>
        <w:rPr>
          <w:color w:val="auto"/>
          <w:szCs w:val="24"/>
        </w:rPr>
      </w:pPr>
      <w:r w:rsidRPr="00085CC5">
        <w:rPr>
          <w:color w:val="auto"/>
          <w:szCs w:val="24"/>
        </w:rPr>
        <w:t xml:space="preserve"> </w:t>
      </w:r>
    </w:p>
    <w:p w14:paraId="4146550D" w14:textId="7E8E0A3F" w:rsidR="00FE16AA" w:rsidRPr="00085CC5" w:rsidRDefault="00C669DF" w:rsidP="00803B7D">
      <w:pPr>
        <w:pStyle w:val="Pealkiri1"/>
        <w:numPr>
          <w:ilvl w:val="0"/>
          <w:numId w:val="10"/>
        </w:numPr>
        <w:tabs>
          <w:tab w:val="center" w:pos="1177"/>
        </w:tabs>
        <w:spacing w:after="0" w:line="240" w:lineRule="auto"/>
        <w:ind w:right="11"/>
        <w:jc w:val="both"/>
        <w:rPr>
          <w:color w:val="auto"/>
          <w:szCs w:val="24"/>
        </w:rPr>
      </w:pPr>
      <w:r w:rsidRPr="00085CC5">
        <w:rPr>
          <w:color w:val="auto"/>
          <w:szCs w:val="24"/>
        </w:rPr>
        <w:t>Lepingu e</w:t>
      </w:r>
      <w:r w:rsidR="00B60D99">
        <w:rPr>
          <w:color w:val="auto"/>
          <w:szCs w:val="24"/>
        </w:rPr>
        <w:t>e</w:t>
      </w:r>
      <w:r w:rsidRPr="00085CC5">
        <w:rPr>
          <w:color w:val="auto"/>
          <w:szCs w:val="24"/>
        </w:rPr>
        <w:t>s</w:t>
      </w:r>
      <w:r w:rsidR="00B60D99">
        <w:rPr>
          <w:color w:val="auto"/>
          <w:szCs w:val="24"/>
        </w:rPr>
        <w:t>märk</w:t>
      </w:r>
      <w:r w:rsidRPr="00085CC5">
        <w:rPr>
          <w:color w:val="auto"/>
          <w:szCs w:val="24"/>
        </w:rPr>
        <w:t xml:space="preserve"> </w:t>
      </w:r>
    </w:p>
    <w:p w14:paraId="4239A8C4" w14:textId="5C3D4294" w:rsidR="00FE16AA" w:rsidRPr="00085CC5" w:rsidRDefault="00B60D99" w:rsidP="00803B7D">
      <w:pPr>
        <w:pStyle w:val="Loendilik"/>
        <w:numPr>
          <w:ilvl w:val="1"/>
          <w:numId w:val="10"/>
        </w:numPr>
        <w:spacing w:line="240" w:lineRule="auto"/>
        <w:jc w:val="both"/>
        <w:rPr>
          <w:rFonts w:cs="Times New Roman"/>
          <w:color w:val="auto"/>
          <w:lang w:val="et-EE"/>
        </w:rPr>
      </w:pPr>
      <w:r w:rsidRPr="00B60D99">
        <w:rPr>
          <w:rFonts w:cs="Times New Roman"/>
          <w:color w:val="auto"/>
          <w:lang w:val="et-EE"/>
        </w:rPr>
        <w:t xml:space="preserve">Lepingu eesmärk on </w:t>
      </w:r>
      <w:r>
        <w:rPr>
          <w:rFonts w:cs="Times New Roman"/>
          <w:color w:val="auto"/>
          <w:lang w:val="et-EE"/>
        </w:rPr>
        <w:t xml:space="preserve">sätestada </w:t>
      </w:r>
      <w:r w:rsidRPr="00B60D99">
        <w:rPr>
          <w:rFonts w:cs="Times New Roman"/>
          <w:color w:val="auto"/>
          <w:lang w:val="et-EE"/>
        </w:rPr>
        <w:t>tingimus</w:t>
      </w:r>
      <w:r>
        <w:rPr>
          <w:rFonts w:cs="Times New Roman"/>
          <w:color w:val="auto"/>
          <w:lang w:val="et-EE"/>
        </w:rPr>
        <w:t xml:space="preserve">ed, </w:t>
      </w:r>
      <w:r w:rsidRPr="00B60D99">
        <w:rPr>
          <w:rFonts w:cs="Times New Roman"/>
          <w:color w:val="auto"/>
          <w:lang w:val="et-EE"/>
        </w:rPr>
        <w:t xml:space="preserve"> mille alusel osutab </w:t>
      </w:r>
      <w:r>
        <w:rPr>
          <w:rFonts w:cs="Times New Roman"/>
          <w:color w:val="auto"/>
          <w:lang w:val="et-EE"/>
        </w:rPr>
        <w:t>täitja</w:t>
      </w:r>
      <w:r w:rsidRPr="00B60D99">
        <w:rPr>
          <w:rFonts w:cs="Times New Roman"/>
          <w:color w:val="auto"/>
          <w:lang w:val="et-EE"/>
        </w:rPr>
        <w:t xml:space="preserve"> </w:t>
      </w:r>
      <w:r>
        <w:rPr>
          <w:rFonts w:cs="Times New Roman"/>
          <w:color w:val="auto"/>
          <w:lang w:val="et-EE"/>
        </w:rPr>
        <w:t>tellijale</w:t>
      </w:r>
      <w:r w:rsidRPr="00B60D99">
        <w:rPr>
          <w:rFonts w:cs="Times New Roman"/>
          <w:color w:val="auto"/>
          <w:lang w:val="et-EE"/>
        </w:rPr>
        <w:t xml:space="preserve"> ühtse terviklahendusena (edaspidi </w:t>
      </w:r>
      <w:r w:rsidR="00C04E04">
        <w:rPr>
          <w:rFonts w:cs="Times New Roman"/>
          <w:color w:val="auto"/>
          <w:lang w:val="et-EE"/>
        </w:rPr>
        <w:t>tööd</w:t>
      </w:r>
      <w:r w:rsidRPr="00B60D99">
        <w:rPr>
          <w:rFonts w:cs="Times New Roman"/>
          <w:color w:val="auto"/>
          <w:lang w:val="et-EE"/>
        </w:rPr>
        <w:t xml:space="preserve">) </w:t>
      </w:r>
      <w:r w:rsidR="00DA2807">
        <w:rPr>
          <w:rFonts w:cs="Times New Roman"/>
          <w:color w:val="auto"/>
          <w:lang w:val="et-EE"/>
        </w:rPr>
        <w:t>l</w:t>
      </w:r>
      <w:r w:rsidRPr="00B60D99">
        <w:rPr>
          <w:rFonts w:cs="Times New Roman"/>
          <w:color w:val="auto"/>
          <w:lang w:val="et-EE"/>
        </w:rPr>
        <w:t>epingu</w:t>
      </w:r>
      <w:r w:rsidR="00DA2807">
        <w:rPr>
          <w:rFonts w:cs="Times New Roman"/>
          <w:color w:val="auto"/>
          <w:lang w:val="et-EE"/>
        </w:rPr>
        <w:t>s ja selle l</w:t>
      </w:r>
      <w:r w:rsidRPr="00B60D99">
        <w:rPr>
          <w:rFonts w:cs="Times New Roman"/>
          <w:color w:val="auto"/>
          <w:lang w:val="et-EE"/>
        </w:rPr>
        <w:t>isades määratletud teenuseid.</w:t>
      </w:r>
      <w:r>
        <w:rPr>
          <w:rFonts w:cs="Times New Roman"/>
          <w:color w:val="auto"/>
          <w:lang w:val="et-EE"/>
        </w:rPr>
        <w:t xml:space="preserve"> </w:t>
      </w:r>
    </w:p>
    <w:p w14:paraId="390C4743" w14:textId="77777777" w:rsidR="00FE16AA" w:rsidRPr="00085CC5" w:rsidRDefault="00AC7810" w:rsidP="00803B7D">
      <w:pPr>
        <w:pStyle w:val="Loendilik"/>
        <w:numPr>
          <w:ilvl w:val="1"/>
          <w:numId w:val="10"/>
        </w:numPr>
        <w:spacing w:line="240" w:lineRule="auto"/>
        <w:jc w:val="both"/>
        <w:rPr>
          <w:rFonts w:cs="Times New Roman"/>
          <w:color w:val="auto"/>
          <w:lang w:val="et-EE"/>
        </w:rPr>
      </w:pPr>
      <w:r w:rsidRPr="094C8B83">
        <w:rPr>
          <w:rFonts w:cs="Times New Roman"/>
          <w:color w:val="auto"/>
          <w:lang w:val="et-EE"/>
        </w:rPr>
        <w:t xml:space="preserve">Lepingus kasutatavad mõisted: </w:t>
      </w:r>
    </w:p>
    <w:p w14:paraId="2716A9F0" w14:textId="77777777" w:rsidR="00FE16AA" w:rsidRPr="00085CC5" w:rsidRDefault="00AC7810" w:rsidP="00803B7D">
      <w:pPr>
        <w:pStyle w:val="Loendilik"/>
        <w:numPr>
          <w:ilvl w:val="2"/>
          <w:numId w:val="10"/>
        </w:numPr>
        <w:spacing w:line="240" w:lineRule="auto"/>
        <w:jc w:val="both"/>
        <w:rPr>
          <w:rFonts w:cs="Times New Roman"/>
          <w:color w:val="auto"/>
          <w:lang w:val="et-EE"/>
        </w:rPr>
      </w:pPr>
      <w:r w:rsidRPr="094C8B83">
        <w:rPr>
          <w:rFonts w:cs="Times New Roman"/>
          <w:color w:val="auto"/>
          <w:lang w:val="et-EE"/>
        </w:rPr>
        <w:t xml:space="preserve">“kolmas isik” – mistahes füüsiline või juriidiline isik, kes ei ole tellija ega täitja. </w:t>
      </w:r>
    </w:p>
    <w:p w14:paraId="2B821270" w14:textId="21C9A42E" w:rsidR="00FE16AA" w:rsidRDefault="00AC7810" w:rsidP="00803B7D">
      <w:pPr>
        <w:pStyle w:val="Loendilik"/>
        <w:numPr>
          <w:ilvl w:val="2"/>
          <w:numId w:val="10"/>
        </w:numPr>
        <w:spacing w:line="240" w:lineRule="auto"/>
        <w:jc w:val="both"/>
        <w:rPr>
          <w:rFonts w:cs="Times New Roman"/>
          <w:color w:val="auto"/>
          <w:lang w:val="et-EE"/>
        </w:rPr>
      </w:pPr>
      <w:r w:rsidRPr="094C8B83">
        <w:rPr>
          <w:rFonts w:cs="Times New Roman"/>
          <w:color w:val="auto"/>
          <w:lang w:val="et-EE"/>
        </w:rPr>
        <w:t xml:space="preserve">„tööpäev“ – </w:t>
      </w:r>
      <w:r w:rsidR="00DA2807">
        <w:rPr>
          <w:rFonts w:cs="Times New Roman"/>
          <w:color w:val="auto"/>
          <w:lang w:val="et-EE"/>
        </w:rPr>
        <w:t xml:space="preserve">nädalapäevad </w:t>
      </w:r>
      <w:r w:rsidRPr="094C8B83">
        <w:rPr>
          <w:rFonts w:cs="Times New Roman"/>
          <w:color w:val="auto"/>
          <w:lang w:val="et-EE"/>
        </w:rPr>
        <w:t xml:space="preserve">esmaspäevast reedeni, va riiklikud pühad. </w:t>
      </w:r>
    </w:p>
    <w:p w14:paraId="59DE293E" w14:textId="1676667F" w:rsidR="000E140E" w:rsidRPr="000E140E" w:rsidRDefault="00C51289" w:rsidP="000E140E">
      <w:pPr>
        <w:pStyle w:val="Loendilik"/>
        <w:numPr>
          <w:ilvl w:val="2"/>
          <w:numId w:val="10"/>
        </w:numPr>
        <w:spacing w:line="240" w:lineRule="auto"/>
        <w:rPr>
          <w:rFonts w:cs="Times New Roman"/>
          <w:color w:val="auto"/>
          <w:lang w:val="et-EE"/>
        </w:rPr>
      </w:pPr>
      <w:r>
        <w:rPr>
          <w:rFonts w:cs="Times New Roman"/>
          <w:color w:val="auto"/>
          <w:lang w:val="et-EE"/>
        </w:rPr>
        <w:t>„</w:t>
      </w:r>
      <w:r w:rsidR="00225AE0">
        <w:rPr>
          <w:rFonts w:cs="Times New Roman"/>
          <w:color w:val="auto"/>
          <w:lang w:val="et-EE"/>
        </w:rPr>
        <w:t>p</w:t>
      </w:r>
      <w:r w:rsidR="000E140E" w:rsidRPr="000E140E">
        <w:rPr>
          <w:rFonts w:cs="Times New Roman"/>
          <w:color w:val="auto"/>
          <w:lang w:val="et-EE"/>
        </w:rPr>
        <w:t>öördumise mõju</w:t>
      </w:r>
      <w:r>
        <w:rPr>
          <w:rFonts w:cs="Times New Roman"/>
          <w:color w:val="auto"/>
          <w:lang w:val="et-EE"/>
        </w:rPr>
        <w:t>“</w:t>
      </w:r>
      <w:r w:rsidR="000E140E" w:rsidRPr="000E140E">
        <w:rPr>
          <w:rFonts w:cs="Times New Roman"/>
          <w:color w:val="auto"/>
          <w:lang w:val="et-EE"/>
        </w:rPr>
        <w:t xml:space="preserve"> ulatuse määrang:</w:t>
      </w:r>
    </w:p>
    <w:p w14:paraId="3AE12623" w14:textId="0D03F72A" w:rsidR="000E140E" w:rsidRPr="000E140E" w:rsidRDefault="008313F5" w:rsidP="008313F5">
      <w:pPr>
        <w:pStyle w:val="Loendilik"/>
        <w:numPr>
          <w:ilvl w:val="3"/>
          <w:numId w:val="10"/>
        </w:numPr>
        <w:spacing w:line="240" w:lineRule="auto"/>
        <w:rPr>
          <w:rFonts w:cs="Times New Roman"/>
          <w:color w:val="auto"/>
          <w:lang w:val="et-EE"/>
        </w:rPr>
      </w:pPr>
      <w:r>
        <w:rPr>
          <w:rFonts w:cs="Times New Roman"/>
          <w:color w:val="auto"/>
          <w:lang w:val="et-EE"/>
        </w:rPr>
        <w:t xml:space="preserve"> </w:t>
      </w:r>
      <w:r w:rsidR="00C51289">
        <w:rPr>
          <w:rFonts w:cs="Times New Roman"/>
          <w:color w:val="auto"/>
          <w:lang w:val="et-EE"/>
        </w:rPr>
        <w:t>„</w:t>
      </w:r>
      <w:r w:rsidR="00E67DF8">
        <w:rPr>
          <w:rFonts w:cs="Times New Roman"/>
          <w:color w:val="auto"/>
          <w:lang w:val="et-EE"/>
        </w:rPr>
        <w:t>P</w:t>
      </w:r>
      <w:r w:rsidR="000E140E" w:rsidRPr="000E140E">
        <w:rPr>
          <w:rFonts w:cs="Times New Roman"/>
          <w:color w:val="auto"/>
          <w:lang w:val="et-EE"/>
        </w:rPr>
        <w:t>uudub</w:t>
      </w:r>
      <w:r w:rsidR="00C51289">
        <w:rPr>
          <w:rFonts w:cs="Times New Roman"/>
          <w:color w:val="auto"/>
          <w:lang w:val="et-EE"/>
        </w:rPr>
        <w:t>“</w:t>
      </w:r>
      <w:r w:rsidR="000E140E" w:rsidRPr="000E140E">
        <w:rPr>
          <w:rFonts w:cs="Times New Roman"/>
          <w:color w:val="auto"/>
          <w:lang w:val="et-EE"/>
        </w:rPr>
        <w:t xml:space="preserve"> </w:t>
      </w:r>
      <w:r>
        <w:rPr>
          <w:rFonts w:cs="Times New Roman"/>
          <w:color w:val="auto"/>
          <w:lang w:val="et-EE"/>
        </w:rPr>
        <w:t>- m</w:t>
      </w:r>
      <w:r w:rsidR="000E140E" w:rsidRPr="000E140E">
        <w:rPr>
          <w:rFonts w:cs="Times New Roman"/>
          <w:color w:val="auto"/>
          <w:lang w:val="et-EE"/>
        </w:rPr>
        <w:t xml:space="preserve">õju </w:t>
      </w:r>
      <w:r>
        <w:rPr>
          <w:rFonts w:cs="Times New Roman"/>
          <w:color w:val="auto"/>
          <w:lang w:val="et-EE"/>
        </w:rPr>
        <w:t>t</w:t>
      </w:r>
      <w:r w:rsidR="000E140E" w:rsidRPr="000E140E">
        <w:rPr>
          <w:rFonts w:cs="Times New Roman"/>
          <w:color w:val="auto"/>
          <w:lang w:val="et-EE"/>
        </w:rPr>
        <w:t xml:space="preserve">eenusele puudub; </w:t>
      </w:r>
    </w:p>
    <w:p w14:paraId="6B7065E8" w14:textId="32970352" w:rsidR="000E140E" w:rsidRPr="008313F5" w:rsidRDefault="008313F5" w:rsidP="008313F5">
      <w:pPr>
        <w:pStyle w:val="Loendilik"/>
        <w:numPr>
          <w:ilvl w:val="3"/>
          <w:numId w:val="10"/>
        </w:numPr>
        <w:spacing w:line="240" w:lineRule="auto"/>
        <w:rPr>
          <w:rFonts w:cs="Times New Roman"/>
          <w:color w:val="auto"/>
          <w:lang w:val="et-EE"/>
        </w:rPr>
      </w:pPr>
      <w:r>
        <w:rPr>
          <w:rFonts w:cs="Times New Roman"/>
          <w:color w:val="auto"/>
          <w:lang w:val="et-EE"/>
        </w:rPr>
        <w:t xml:space="preserve"> </w:t>
      </w:r>
      <w:r w:rsidR="00C51289">
        <w:rPr>
          <w:rFonts w:cs="Times New Roman"/>
          <w:color w:val="auto"/>
          <w:lang w:val="et-EE"/>
        </w:rPr>
        <w:t>„</w:t>
      </w:r>
      <w:r w:rsidR="00E67DF8">
        <w:rPr>
          <w:rFonts w:cs="Times New Roman"/>
          <w:color w:val="auto"/>
          <w:lang w:val="et-EE"/>
        </w:rPr>
        <w:t>M</w:t>
      </w:r>
      <w:r w:rsidR="000E140E" w:rsidRPr="000E140E">
        <w:rPr>
          <w:rFonts w:cs="Times New Roman"/>
          <w:color w:val="auto"/>
          <w:lang w:val="et-EE"/>
        </w:rPr>
        <w:t>adal</w:t>
      </w:r>
      <w:r w:rsidR="00C51289">
        <w:rPr>
          <w:rFonts w:cs="Times New Roman"/>
          <w:color w:val="auto"/>
          <w:lang w:val="et-EE"/>
        </w:rPr>
        <w:t>“</w:t>
      </w:r>
      <w:r w:rsidR="000E140E" w:rsidRPr="000E140E">
        <w:rPr>
          <w:rFonts w:cs="Times New Roman"/>
          <w:color w:val="auto"/>
          <w:lang w:val="et-EE"/>
        </w:rPr>
        <w:t xml:space="preserve"> </w:t>
      </w:r>
      <w:r>
        <w:rPr>
          <w:rFonts w:cs="Times New Roman"/>
          <w:color w:val="auto"/>
          <w:lang w:val="et-EE"/>
        </w:rPr>
        <w:t>- t</w:t>
      </w:r>
      <w:r w:rsidR="000E140E" w:rsidRPr="000E140E">
        <w:rPr>
          <w:rFonts w:cs="Times New Roman"/>
          <w:color w:val="auto"/>
          <w:lang w:val="et-EE"/>
        </w:rPr>
        <w:t xml:space="preserve">eenus on häiritud ühel kasutajal või </w:t>
      </w:r>
      <w:r>
        <w:rPr>
          <w:rFonts w:cs="Times New Roman"/>
          <w:color w:val="auto"/>
          <w:lang w:val="et-EE"/>
        </w:rPr>
        <w:t>t</w:t>
      </w:r>
      <w:r w:rsidR="000E140E" w:rsidRPr="000E140E">
        <w:rPr>
          <w:rFonts w:cs="Times New Roman"/>
          <w:color w:val="auto"/>
          <w:lang w:val="et-EE"/>
        </w:rPr>
        <w:t xml:space="preserve">eenuse raames kasutatava </w:t>
      </w:r>
      <w:r w:rsidR="000E140E" w:rsidRPr="008313F5">
        <w:rPr>
          <w:rFonts w:cs="Times New Roman"/>
          <w:color w:val="auto"/>
          <w:lang w:val="et-EE"/>
        </w:rPr>
        <w:t xml:space="preserve">komponendi töö on häiritud, kuid </w:t>
      </w:r>
      <w:r>
        <w:rPr>
          <w:rFonts w:cs="Times New Roman"/>
          <w:color w:val="auto"/>
          <w:lang w:val="et-EE"/>
        </w:rPr>
        <w:t>t</w:t>
      </w:r>
      <w:r w:rsidR="000E140E" w:rsidRPr="008313F5">
        <w:rPr>
          <w:rFonts w:cs="Times New Roman"/>
          <w:color w:val="auto"/>
          <w:lang w:val="et-EE"/>
        </w:rPr>
        <w:t xml:space="preserve">eenus on kasutatav; </w:t>
      </w:r>
    </w:p>
    <w:p w14:paraId="362C482D" w14:textId="213584AE" w:rsidR="000E140E" w:rsidRPr="008313F5" w:rsidRDefault="008313F5" w:rsidP="008313F5">
      <w:pPr>
        <w:pStyle w:val="Loendilik"/>
        <w:numPr>
          <w:ilvl w:val="3"/>
          <w:numId w:val="10"/>
        </w:numPr>
        <w:spacing w:line="240" w:lineRule="auto"/>
        <w:rPr>
          <w:rFonts w:cs="Times New Roman"/>
          <w:color w:val="auto"/>
          <w:lang w:val="et-EE"/>
        </w:rPr>
      </w:pPr>
      <w:r>
        <w:rPr>
          <w:rFonts w:cs="Times New Roman"/>
          <w:color w:val="auto"/>
          <w:lang w:val="et-EE"/>
        </w:rPr>
        <w:t xml:space="preserve"> </w:t>
      </w:r>
      <w:r w:rsidR="00C51289">
        <w:rPr>
          <w:rFonts w:cs="Times New Roman"/>
          <w:color w:val="auto"/>
          <w:lang w:val="et-EE"/>
        </w:rPr>
        <w:t>„</w:t>
      </w:r>
      <w:r w:rsidR="00E67DF8">
        <w:rPr>
          <w:rFonts w:cs="Times New Roman"/>
          <w:color w:val="auto"/>
          <w:lang w:val="et-EE"/>
        </w:rPr>
        <w:t>K</w:t>
      </w:r>
      <w:r w:rsidR="000E140E" w:rsidRPr="000E140E">
        <w:rPr>
          <w:rFonts w:cs="Times New Roman"/>
          <w:color w:val="auto"/>
          <w:lang w:val="et-EE"/>
        </w:rPr>
        <w:t>eskmine</w:t>
      </w:r>
      <w:r w:rsidR="00C51289">
        <w:rPr>
          <w:rFonts w:cs="Times New Roman"/>
          <w:color w:val="auto"/>
          <w:lang w:val="et-EE"/>
        </w:rPr>
        <w:t>“</w:t>
      </w:r>
      <w:r w:rsidR="000E140E" w:rsidRPr="000E140E">
        <w:rPr>
          <w:rFonts w:cs="Times New Roman"/>
          <w:color w:val="auto"/>
          <w:lang w:val="et-EE"/>
        </w:rPr>
        <w:t xml:space="preserve"> </w:t>
      </w:r>
      <w:r>
        <w:rPr>
          <w:rFonts w:cs="Times New Roman"/>
          <w:color w:val="auto"/>
          <w:lang w:val="et-EE"/>
        </w:rPr>
        <w:t>- t</w:t>
      </w:r>
      <w:r w:rsidR="000E140E" w:rsidRPr="000E140E">
        <w:rPr>
          <w:rFonts w:cs="Times New Roman"/>
          <w:color w:val="auto"/>
          <w:lang w:val="et-EE"/>
        </w:rPr>
        <w:t>eenus on seiskunud ühel või on häiritud paljudel kasutajatel või on</w:t>
      </w:r>
      <w:r>
        <w:rPr>
          <w:rFonts w:cs="Times New Roman"/>
          <w:color w:val="auto"/>
          <w:lang w:val="et-EE"/>
        </w:rPr>
        <w:t xml:space="preserve"> </w:t>
      </w:r>
      <w:r w:rsidR="000E140E" w:rsidRPr="008313F5">
        <w:rPr>
          <w:rFonts w:cs="Times New Roman"/>
          <w:color w:val="auto"/>
          <w:lang w:val="et-EE"/>
        </w:rPr>
        <w:t xml:space="preserve">häiritud mitu </w:t>
      </w:r>
      <w:r>
        <w:rPr>
          <w:rFonts w:cs="Times New Roman"/>
          <w:color w:val="auto"/>
          <w:lang w:val="et-EE"/>
        </w:rPr>
        <w:t>t</w:t>
      </w:r>
      <w:r w:rsidR="000E140E" w:rsidRPr="008313F5">
        <w:rPr>
          <w:rFonts w:cs="Times New Roman"/>
          <w:color w:val="auto"/>
          <w:lang w:val="et-EE"/>
        </w:rPr>
        <w:t xml:space="preserve">eenuses kasutatavat komponenti, kuid </w:t>
      </w:r>
      <w:r>
        <w:rPr>
          <w:rFonts w:cs="Times New Roman"/>
          <w:color w:val="auto"/>
          <w:lang w:val="et-EE"/>
        </w:rPr>
        <w:t>t</w:t>
      </w:r>
      <w:r w:rsidR="000E140E" w:rsidRPr="008313F5">
        <w:rPr>
          <w:rFonts w:cs="Times New Roman"/>
          <w:color w:val="auto"/>
          <w:lang w:val="et-EE"/>
        </w:rPr>
        <w:t xml:space="preserve">eenus on kasutatav; </w:t>
      </w:r>
    </w:p>
    <w:p w14:paraId="5BD9BDA3" w14:textId="4D80E7EF" w:rsidR="000E140E" w:rsidRPr="000E140E" w:rsidRDefault="008313F5" w:rsidP="008313F5">
      <w:pPr>
        <w:pStyle w:val="Loendilik"/>
        <w:numPr>
          <w:ilvl w:val="3"/>
          <w:numId w:val="10"/>
        </w:numPr>
        <w:spacing w:line="240" w:lineRule="auto"/>
        <w:rPr>
          <w:rFonts w:cs="Times New Roman"/>
          <w:color w:val="auto"/>
          <w:lang w:val="et-EE"/>
        </w:rPr>
      </w:pPr>
      <w:r>
        <w:rPr>
          <w:rFonts w:cs="Times New Roman"/>
          <w:color w:val="auto"/>
          <w:lang w:val="et-EE"/>
        </w:rPr>
        <w:t xml:space="preserve"> </w:t>
      </w:r>
      <w:r w:rsidR="00C51289">
        <w:rPr>
          <w:rFonts w:cs="Times New Roman"/>
          <w:color w:val="auto"/>
          <w:lang w:val="et-EE"/>
        </w:rPr>
        <w:t>„</w:t>
      </w:r>
      <w:r w:rsidR="00E67DF8">
        <w:rPr>
          <w:rFonts w:cs="Times New Roman"/>
          <w:color w:val="auto"/>
          <w:lang w:val="et-EE"/>
        </w:rPr>
        <w:t>K</w:t>
      </w:r>
      <w:r w:rsidR="000E140E" w:rsidRPr="000E140E">
        <w:rPr>
          <w:rFonts w:cs="Times New Roman"/>
          <w:color w:val="auto"/>
          <w:lang w:val="et-EE"/>
        </w:rPr>
        <w:t>õrge</w:t>
      </w:r>
      <w:r w:rsidR="00C51289">
        <w:rPr>
          <w:rFonts w:cs="Times New Roman"/>
          <w:color w:val="auto"/>
          <w:lang w:val="et-EE"/>
        </w:rPr>
        <w:t>“</w:t>
      </w:r>
      <w:r w:rsidR="000E140E" w:rsidRPr="000E140E">
        <w:rPr>
          <w:rFonts w:cs="Times New Roman"/>
          <w:color w:val="auto"/>
          <w:lang w:val="et-EE"/>
        </w:rPr>
        <w:t xml:space="preserve"> </w:t>
      </w:r>
      <w:r>
        <w:rPr>
          <w:rFonts w:cs="Times New Roman"/>
          <w:color w:val="auto"/>
          <w:lang w:val="et-EE"/>
        </w:rPr>
        <w:t xml:space="preserve">- </w:t>
      </w:r>
      <w:r w:rsidR="000A21DA">
        <w:rPr>
          <w:rFonts w:cs="Times New Roman"/>
          <w:color w:val="auto"/>
          <w:lang w:val="et-EE"/>
        </w:rPr>
        <w:t>t</w:t>
      </w:r>
      <w:r w:rsidR="000E140E" w:rsidRPr="000E140E">
        <w:rPr>
          <w:rFonts w:cs="Times New Roman"/>
          <w:color w:val="auto"/>
          <w:lang w:val="et-EE"/>
        </w:rPr>
        <w:t xml:space="preserve">eenus on seiskunud mitmel kasutajal või pole kasutatav. </w:t>
      </w:r>
    </w:p>
    <w:p w14:paraId="7686A94D" w14:textId="77777777" w:rsidR="00FE16AA" w:rsidRPr="00085CC5" w:rsidRDefault="00FE16AA" w:rsidP="00803B7D">
      <w:pPr>
        <w:spacing w:after="0" w:line="240" w:lineRule="auto"/>
        <w:ind w:right="14"/>
        <w:rPr>
          <w:color w:val="auto"/>
          <w:szCs w:val="24"/>
        </w:rPr>
      </w:pPr>
    </w:p>
    <w:p w14:paraId="2719F16D" w14:textId="77777777" w:rsidR="00FE16AA" w:rsidRPr="00085CC5" w:rsidRDefault="00C669DF" w:rsidP="00803B7D">
      <w:pPr>
        <w:pStyle w:val="Pealkiri1"/>
        <w:numPr>
          <w:ilvl w:val="0"/>
          <w:numId w:val="10"/>
        </w:numPr>
        <w:tabs>
          <w:tab w:val="center" w:pos="1756"/>
        </w:tabs>
        <w:spacing w:after="0" w:line="240" w:lineRule="auto"/>
        <w:ind w:right="11"/>
        <w:jc w:val="both"/>
        <w:rPr>
          <w:color w:val="auto"/>
          <w:szCs w:val="24"/>
        </w:rPr>
      </w:pPr>
      <w:r w:rsidRPr="00085CC5">
        <w:rPr>
          <w:color w:val="auto"/>
          <w:szCs w:val="24"/>
        </w:rPr>
        <w:t xml:space="preserve">Lepingu üldtingimused </w:t>
      </w:r>
    </w:p>
    <w:p w14:paraId="294F9F37" w14:textId="77777777" w:rsidR="00FE16AA" w:rsidRPr="00085CC5" w:rsidRDefault="00C669DF"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Lepingul on selle sõlmimise hetkel järgmised lisad: </w:t>
      </w:r>
    </w:p>
    <w:p w14:paraId="6E9BD8CB" w14:textId="73EF6E2F" w:rsidR="00FE16AA" w:rsidRPr="00085CC5" w:rsidRDefault="00C669DF"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 xml:space="preserve">Lisa 1 – Tehniline kirjeldus; </w:t>
      </w:r>
    </w:p>
    <w:p w14:paraId="6BD8DF73" w14:textId="419249C0" w:rsidR="00FE16AA" w:rsidRPr="00085CC5" w:rsidRDefault="00C669DF"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 xml:space="preserve">Lisa 2 – Täitja poolt </w:t>
      </w:r>
      <w:r w:rsidR="005444F9">
        <w:rPr>
          <w:rFonts w:cs="Times New Roman"/>
          <w:color w:val="auto"/>
          <w:lang w:val="et-EE"/>
        </w:rPr>
        <w:t xml:space="preserve">hankes </w:t>
      </w:r>
      <w:r w:rsidRPr="00085CC5">
        <w:rPr>
          <w:rFonts w:cs="Times New Roman"/>
          <w:color w:val="auto"/>
          <w:lang w:val="et-EE"/>
        </w:rPr>
        <w:t xml:space="preserve">esitatud pakkumus; </w:t>
      </w:r>
    </w:p>
    <w:p w14:paraId="3F0F9DAE" w14:textId="3A45EAF4" w:rsidR="009E7CBF" w:rsidRPr="00085CC5" w:rsidRDefault="00C669DF"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Lisa 3 – Täitja meeskonna liikmed ja kompetents, kes osalevad lepingu täitmisel</w:t>
      </w:r>
      <w:r w:rsidR="00DA2807">
        <w:rPr>
          <w:rFonts w:cs="Times New Roman"/>
          <w:color w:val="auto"/>
          <w:lang w:val="et-EE"/>
        </w:rPr>
        <w:t>;</w:t>
      </w:r>
    </w:p>
    <w:p w14:paraId="7A013AC8" w14:textId="6D66B294" w:rsidR="00FE16AA" w:rsidRPr="00085CC5" w:rsidRDefault="009E7CBF" w:rsidP="00803B7D">
      <w:pPr>
        <w:pStyle w:val="Loendilik"/>
        <w:numPr>
          <w:ilvl w:val="2"/>
          <w:numId w:val="10"/>
        </w:numPr>
        <w:spacing w:line="240" w:lineRule="auto"/>
        <w:jc w:val="both"/>
        <w:rPr>
          <w:rFonts w:cs="Times New Roman"/>
          <w:color w:val="auto"/>
          <w:lang w:val="et-EE"/>
        </w:rPr>
      </w:pPr>
      <w:r w:rsidRPr="094C8B83">
        <w:rPr>
          <w:rFonts w:cs="Times New Roman"/>
          <w:color w:val="auto"/>
          <w:lang w:val="et-EE"/>
        </w:rPr>
        <w:t xml:space="preserve">Lisa 4 – </w:t>
      </w:r>
      <w:r w:rsidR="008776F5" w:rsidRPr="094C8B83">
        <w:rPr>
          <w:rFonts w:cs="Times New Roman"/>
          <w:color w:val="auto"/>
          <w:lang w:val="et-EE"/>
        </w:rPr>
        <w:t>I</w:t>
      </w:r>
      <w:r w:rsidRPr="094C8B83">
        <w:rPr>
          <w:rFonts w:cs="Times New Roman"/>
          <w:color w:val="auto"/>
          <w:lang w:val="et-EE"/>
        </w:rPr>
        <w:t xml:space="preserve">sikuandmete töötlemise nõuded volitatud töötlejatele. </w:t>
      </w:r>
    </w:p>
    <w:p w14:paraId="728D5D1B" w14:textId="77777777" w:rsidR="0023733C" w:rsidRDefault="00C669DF" w:rsidP="0023733C">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Pooled juhinduvad </w:t>
      </w:r>
      <w:r w:rsidR="0026719F">
        <w:rPr>
          <w:rFonts w:cs="Times New Roman"/>
          <w:color w:val="auto"/>
          <w:lang w:val="et-EE"/>
        </w:rPr>
        <w:t>l</w:t>
      </w:r>
      <w:r w:rsidRPr="00085CC5">
        <w:rPr>
          <w:rFonts w:cs="Times New Roman"/>
          <w:color w:val="auto"/>
          <w:lang w:val="et-EE"/>
        </w:rPr>
        <w:t xml:space="preserve">epingu täitmisel lisaks </w:t>
      </w:r>
      <w:r w:rsidR="00AC7810" w:rsidRPr="00085CC5">
        <w:rPr>
          <w:rFonts w:cs="Times New Roman"/>
          <w:color w:val="auto"/>
          <w:lang w:val="et-EE"/>
        </w:rPr>
        <w:t xml:space="preserve">lepingule </w:t>
      </w:r>
      <w:r w:rsidRPr="00085CC5">
        <w:rPr>
          <w:rFonts w:cs="Times New Roman"/>
          <w:color w:val="auto"/>
          <w:lang w:val="et-EE"/>
        </w:rPr>
        <w:t xml:space="preserve">ja selle lisadele ka Eesti Vabariigis kehtivatest õigusaktidest, eeskirjadest, standarditest ning vajadusel muudest </w:t>
      </w:r>
      <w:r w:rsidR="007012D6" w:rsidRPr="00085CC5">
        <w:rPr>
          <w:rFonts w:cs="Times New Roman"/>
          <w:color w:val="auto"/>
          <w:lang w:val="et-EE"/>
        </w:rPr>
        <w:t xml:space="preserve">IKT (info- ja kommunikatsioonitehnoloogia) </w:t>
      </w:r>
      <w:r w:rsidRPr="00085CC5">
        <w:rPr>
          <w:rFonts w:cs="Times New Roman"/>
          <w:color w:val="auto"/>
          <w:lang w:val="et-EE"/>
        </w:rPr>
        <w:t xml:space="preserve">valdkonna tehnilistest dokumentidest. </w:t>
      </w:r>
    </w:p>
    <w:p w14:paraId="172DA5C4" w14:textId="0F87E69D" w:rsidR="0026719F" w:rsidRPr="0023733C" w:rsidRDefault="0023733C" w:rsidP="0023733C">
      <w:pPr>
        <w:pStyle w:val="Loendilik"/>
        <w:numPr>
          <w:ilvl w:val="1"/>
          <w:numId w:val="10"/>
        </w:numPr>
        <w:spacing w:line="240" w:lineRule="auto"/>
        <w:jc w:val="both"/>
        <w:rPr>
          <w:rFonts w:cs="Times New Roman"/>
          <w:color w:val="auto"/>
          <w:lang w:val="et-EE"/>
        </w:rPr>
      </w:pPr>
      <w:r w:rsidRPr="0023733C">
        <w:t xml:space="preserve">Tellija eeldab, et </w:t>
      </w:r>
      <w:r>
        <w:t>t</w:t>
      </w:r>
      <w:r w:rsidRPr="0023733C">
        <w:t xml:space="preserve">äitja on </w:t>
      </w:r>
      <w:r>
        <w:t>l</w:t>
      </w:r>
      <w:r w:rsidRPr="0023733C">
        <w:t xml:space="preserve">epingu esemeks olevate </w:t>
      </w:r>
      <w:r>
        <w:t>t</w:t>
      </w:r>
      <w:r w:rsidRPr="0023733C">
        <w:t xml:space="preserve">ööde valdkonna professionaal, kes saab aru ning võtab teadlikult enda kanda </w:t>
      </w:r>
      <w:r>
        <w:t>l</w:t>
      </w:r>
      <w:r w:rsidRPr="0023733C">
        <w:t>epingust</w:t>
      </w:r>
      <w:r>
        <w:t xml:space="preserve"> tulenevate </w:t>
      </w:r>
      <w:r w:rsidRPr="0023733C">
        <w:t xml:space="preserve">nõuete täidetavuse ja tulemuse saavutatavuse riski. Seepärast laieneb </w:t>
      </w:r>
      <w:r>
        <w:t>t</w:t>
      </w:r>
      <w:r w:rsidRPr="0023733C">
        <w:t xml:space="preserve">äitjale ka nende tööde tegemise kohustus, mida ei ole </w:t>
      </w:r>
      <w:r>
        <w:t>l</w:t>
      </w:r>
      <w:r w:rsidRPr="0023733C">
        <w:t xml:space="preserve">epingus otsesõnu kokku lepitud, kuid mis oma olemusest lähtuvalt kuuluvad </w:t>
      </w:r>
      <w:r>
        <w:t>l</w:t>
      </w:r>
      <w:r w:rsidRPr="0023733C">
        <w:t xml:space="preserve">epinguga seotud </w:t>
      </w:r>
      <w:r>
        <w:t>t</w:t>
      </w:r>
      <w:r w:rsidRPr="0023733C">
        <w:t xml:space="preserve">ööde hulka ja pidid olema ettenähtavad </w:t>
      </w:r>
      <w:r>
        <w:t>t</w:t>
      </w:r>
      <w:r w:rsidRPr="0023733C">
        <w:t xml:space="preserve">äitjale kui </w:t>
      </w:r>
      <w:r w:rsidR="00710D12">
        <w:t xml:space="preserve">oma valdkonna </w:t>
      </w:r>
      <w:r w:rsidRPr="0023733C">
        <w:t xml:space="preserve">professionaalile </w:t>
      </w:r>
      <w:r>
        <w:t>p</w:t>
      </w:r>
      <w:r w:rsidRPr="0023733C">
        <w:t xml:space="preserve">akkumuse esitamise etapis ning on vajalikud </w:t>
      </w:r>
      <w:r>
        <w:t>l</w:t>
      </w:r>
      <w:r w:rsidRPr="0023733C">
        <w:t xml:space="preserve">epingu täitmiseks. Viimati nimetatud tööde tegemine ei kuulu teistsuguse kirjaliku kokkuleppe puudumisel eraldi tasustamisele ning </w:t>
      </w:r>
      <w:r>
        <w:t>t</w:t>
      </w:r>
      <w:r w:rsidRPr="0023733C">
        <w:t xml:space="preserve">äitja teostab need tööd </w:t>
      </w:r>
      <w:r>
        <w:t>l</w:t>
      </w:r>
      <w:r w:rsidRPr="0023733C">
        <w:t xml:space="preserve">epingu täitmise raames. Täiendava kokkuleppeta ei kuulu täitmisele uued funktsionaalsed või ristfunktsionaalsed nõuded, mida ei olnud nimetatud </w:t>
      </w:r>
      <w:r w:rsidR="00F275EC">
        <w:t>riigihanke alusdokumentides või p</w:t>
      </w:r>
      <w:r w:rsidRPr="0023733C">
        <w:t>akkumuses.</w:t>
      </w:r>
    </w:p>
    <w:p w14:paraId="13E04CE9" w14:textId="77777777" w:rsidR="00FE16AA" w:rsidRPr="00085CC5" w:rsidRDefault="00AC7810" w:rsidP="00803B7D">
      <w:pPr>
        <w:pStyle w:val="Loendilik"/>
        <w:numPr>
          <w:ilvl w:val="1"/>
          <w:numId w:val="10"/>
        </w:numPr>
        <w:spacing w:line="240" w:lineRule="auto"/>
        <w:ind w:right="14"/>
        <w:jc w:val="both"/>
        <w:rPr>
          <w:rFonts w:cs="Times New Roman"/>
          <w:color w:val="auto"/>
          <w:lang w:val="et-EE"/>
        </w:rPr>
      </w:pPr>
      <w:r w:rsidRPr="094C8B83">
        <w:rPr>
          <w:rFonts w:cs="Times New Roman"/>
          <w:color w:val="auto"/>
          <w:lang w:val="et-EE"/>
        </w:rPr>
        <w:t xml:space="preserve">Kui lepingus ei ole sätestatud teisiti, siis viiteid kindlale punktile, alapunktile või lisale tõlgendatakse viidetena lepingu vastavale punktile, alapunktile või lisale. Lepingus on kasutatud pealkirju vaid viitamise lihtsustamise huvides ning neid ei arvestata lepingu sätete </w:t>
      </w:r>
      <w:r w:rsidRPr="094C8B83">
        <w:rPr>
          <w:rFonts w:cs="Times New Roman"/>
          <w:color w:val="auto"/>
          <w:lang w:val="et-EE"/>
        </w:rPr>
        <w:lastRenderedPageBreak/>
        <w:t xml:space="preserve">defineerimisel, tõlgendamisel või piiramisel. Lepingus, kus kontekst seda nõuab, võivad ainsuses olevad sõnad tähendada mitmust ja vastupidi. </w:t>
      </w:r>
    </w:p>
    <w:p w14:paraId="1EF3540C" w14:textId="77777777" w:rsidR="00FE16AA" w:rsidRPr="00085CC5" w:rsidRDefault="00FE16AA" w:rsidP="00803B7D">
      <w:pPr>
        <w:spacing w:after="0" w:line="240" w:lineRule="auto"/>
        <w:ind w:left="0" w:right="14" w:firstLine="0"/>
        <w:rPr>
          <w:color w:val="auto"/>
          <w:szCs w:val="24"/>
        </w:rPr>
      </w:pPr>
    </w:p>
    <w:p w14:paraId="77EC1C2F" w14:textId="65B8917B" w:rsidR="00FE16AA" w:rsidRPr="00085CC5" w:rsidRDefault="00AF3C76" w:rsidP="00803B7D">
      <w:pPr>
        <w:pStyle w:val="Pealkiri1"/>
        <w:numPr>
          <w:ilvl w:val="0"/>
          <w:numId w:val="10"/>
        </w:numPr>
        <w:tabs>
          <w:tab w:val="center" w:pos="1452"/>
        </w:tabs>
        <w:spacing w:after="0" w:line="240" w:lineRule="auto"/>
        <w:ind w:right="11"/>
        <w:jc w:val="both"/>
        <w:rPr>
          <w:color w:val="auto"/>
          <w:szCs w:val="24"/>
        </w:rPr>
      </w:pPr>
      <w:r>
        <w:rPr>
          <w:color w:val="auto"/>
          <w:szCs w:val="24"/>
        </w:rPr>
        <w:t>Lepingu täitmisel</w:t>
      </w:r>
      <w:r w:rsidR="006C2764">
        <w:rPr>
          <w:color w:val="auto"/>
          <w:szCs w:val="24"/>
        </w:rPr>
        <w:t xml:space="preserve"> informatsiooni edastamine täitjale</w:t>
      </w:r>
      <w:r>
        <w:rPr>
          <w:color w:val="auto"/>
          <w:szCs w:val="24"/>
        </w:rPr>
        <w:t xml:space="preserve"> </w:t>
      </w:r>
    </w:p>
    <w:p w14:paraId="2C643C52" w14:textId="0EB36339" w:rsidR="006C2764" w:rsidRDefault="00C669DF"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Täitja on kohustatud tagama</w:t>
      </w:r>
      <w:r w:rsidR="006C2764">
        <w:rPr>
          <w:rFonts w:cs="Times New Roman"/>
          <w:color w:val="auto"/>
          <w:lang w:val="et-EE"/>
        </w:rPr>
        <w:t xml:space="preserve"> ööpäevaringse tehnilise toe nii telefoni kui e-posti teel. </w:t>
      </w:r>
    </w:p>
    <w:p w14:paraId="38023062" w14:textId="65FE566E" w:rsidR="00AC7810" w:rsidRDefault="006C2764" w:rsidP="00803B7D">
      <w:pPr>
        <w:pStyle w:val="Loendilik"/>
        <w:numPr>
          <w:ilvl w:val="2"/>
          <w:numId w:val="10"/>
        </w:numPr>
        <w:spacing w:line="240" w:lineRule="auto"/>
        <w:jc w:val="both"/>
        <w:rPr>
          <w:rFonts w:cs="Times New Roman"/>
          <w:color w:val="auto"/>
          <w:lang w:val="et-EE"/>
        </w:rPr>
      </w:pPr>
      <w:r>
        <w:rPr>
          <w:rFonts w:cs="Times New Roman"/>
          <w:color w:val="auto"/>
          <w:lang w:val="et-EE"/>
        </w:rPr>
        <w:t>Täitja tehnilise toe telefoninumber on</w:t>
      </w:r>
      <w:r w:rsidR="007C3A9C">
        <w:rPr>
          <w:rFonts w:cs="Times New Roman"/>
          <w:color w:val="auto"/>
          <w:lang w:val="et-EE"/>
        </w:rPr>
        <w:t>:</w:t>
      </w:r>
      <w:r>
        <w:rPr>
          <w:rFonts w:cs="Times New Roman"/>
          <w:color w:val="auto"/>
          <w:lang w:val="et-EE"/>
        </w:rPr>
        <w:t xml:space="preserve"> </w:t>
      </w:r>
      <w:r w:rsidR="007C3A9C">
        <w:rPr>
          <w:rFonts w:cs="Times New Roman"/>
          <w:color w:val="auto"/>
          <w:lang w:val="et-EE"/>
        </w:rPr>
        <w:t>.</w:t>
      </w:r>
      <w:r>
        <w:rPr>
          <w:rFonts w:cs="Times New Roman"/>
          <w:color w:val="auto"/>
          <w:lang w:val="et-EE"/>
        </w:rPr>
        <w:t xml:space="preserve">..; </w:t>
      </w:r>
    </w:p>
    <w:p w14:paraId="1FC3D778" w14:textId="21947A3A" w:rsidR="006C2764" w:rsidRDefault="006C2764" w:rsidP="00803B7D">
      <w:pPr>
        <w:pStyle w:val="Loendilik"/>
        <w:numPr>
          <w:ilvl w:val="2"/>
          <w:numId w:val="10"/>
        </w:numPr>
        <w:spacing w:line="240" w:lineRule="auto"/>
        <w:jc w:val="both"/>
        <w:rPr>
          <w:rFonts w:cs="Times New Roman"/>
          <w:color w:val="auto"/>
          <w:lang w:val="et-EE"/>
        </w:rPr>
      </w:pPr>
      <w:r>
        <w:rPr>
          <w:rFonts w:cs="Times New Roman"/>
          <w:color w:val="auto"/>
          <w:lang w:val="et-EE"/>
        </w:rPr>
        <w:t xml:space="preserve">Tellija esitab </w:t>
      </w:r>
      <w:r w:rsidRPr="006C2764">
        <w:rPr>
          <w:rFonts w:cs="Times New Roman"/>
          <w:color w:val="auto"/>
          <w:lang w:val="et-EE"/>
        </w:rPr>
        <w:t xml:space="preserve">teenustaseme </w:t>
      </w:r>
      <w:r w:rsidRPr="004B574D">
        <w:rPr>
          <w:rFonts w:cs="Times New Roman"/>
          <w:color w:val="auto"/>
          <w:lang w:val="et-EE"/>
        </w:rPr>
        <w:t xml:space="preserve">mõjuga „Keskmine“ ja „Kõrge“ </w:t>
      </w:r>
      <w:r w:rsidR="004B574D">
        <w:rPr>
          <w:rFonts w:cs="Times New Roman"/>
          <w:color w:val="auto"/>
          <w:lang w:val="et-EE"/>
        </w:rPr>
        <w:t xml:space="preserve">(lepingu punkt 1.2.3) </w:t>
      </w:r>
      <w:r w:rsidRPr="004B574D">
        <w:rPr>
          <w:rFonts w:cs="Times New Roman"/>
          <w:color w:val="auto"/>
          <w:lang w:val="et-EE"/>
        </w:rPr>
        <w:t>teateid</w:t>
      </w:r>
      <w:r w:rsidRPr="006C2764">
        <w:rPr>
          <w:rFonts w:cs="Times New Roman"/>
          <w:color w:val="auto"/>
          <w:lang w:val="et-EE"/>
        </w:rPr>
        <w:t xml:space="preserve"> ainult punktis </w:t>
      </w:r>
      <w:r>
        <w:rPr>
          <w:rFonts w:cs="Times New Roman"/>
          <w:color w:val="auto"/>
          <w:lang w:val="et-EE"/>
        </w:rPr>
        <w:t>3.1</w:t>
      </w:r>
      <w:r w:rsidRPr="006C2764">
        <w:rPr>
          <w:rFonts w:cs="Times New Roman"/>
          <w:color w:val="auto"/>
          <w:lang w:val="et-EE"/>
        </w:rPr>
        <w:t xml:space="preserve">.1. nimetatud </w:t>
      </w:r>
      <w:r w:rsidRPr="006C2764">
        <w:rPr>
          <w:rFonts w:cs="Times New Roman"/>
          <w:color w:val="auto"/>
          <w:u w:val="single"/>
          <w:lang w:val="et-EE"/>
        </w:rPr>
        <w:t>telefoninumbri</w:t>
      </w:r>
      <w:r w:rsidR="007C3A9C">
        <w:rPr>
          <w:rFonts w:cs="Times New Roman"/>
          <w:color w:val="auto"/>
          <w:u w:val="single"/>
          <w:lang w:val="et-EE"/>
        </w:rPr>
        <w:t>(</w:t>
      </w:r>
      <w:r w:rsidRPr="006C2764">
        <w:rPr>
          <w:rFonts w:cs="Times New Roman"/>
          <w:color w:val="auto"/>
          <w:u w:val="single"/>
          <w:lang w:val="et-EE"/>
        </w:rPr>
        <w:t>te</w:t>
      </w:r>
      <w:r w:rsidR="007C3A9C">
        <w:rPr>
          <w:rFonts w:cs="Times New Roman"/>
          <w:color w:val="auto"/>
          <w:u w:val="single"/>
          <w:lang w:val="et-EE"/>
        </w:rPr>
        <w:t>)</w:t>
      </w:r>
      <w:r w:rsidRPr="006C2764">
        <w:rPr>
          <w:rFonts w:cs="Times New Roman"/>
          <w:color w:val="auto"/>
          <w:u w:val="single"/>
          <w:lang w:val="et-EE"/>
        </w:rPr>
        <w:t>l</w:t>
      </w:r>
      <w:r>
        <w:rPr>
          <w:rFonts w:cs="Times New Roman"/>
          <w:color w:val="auto"/>
          <w:lang w:val="et-EE"/>
        </w:rPr>
        <w:t>.</w:t>
      </w:r>
    </w:p>
    <w:p w14:paraId="15CCF654" w14:textId="748BD32A" w:rsidR="009F2E14" w:rsidRDefault="009F2E14" w:rsidP="00803B7D">
      <w:pPr>
        <w:pStyle w:val="Loendilik"/>
        <w:numPr>
          <w:ilvl w:val="2"/>
          <w:numId w:val="10"/>
        </w:numPr>
        <w:spacing w:line="240" w:lineRule="auto"/>
        <w:jc w:val="both"/>
        <w:rPr>
          <w:rFonts w:cs="Times New Roman"/>
          <w:color w:val="auto"/>
          <w:lang w:val="et-EE"/>
        </w:rPr>
      </w:pPr>
      <w:r>
        <w:rPr>
          <w:rFonts w:cs="Times New Roman"/>
          <w:color w:val="auto"/>
          <w:lang w:val="et-EE"/>
        </w:rPr>
        <w:t>Täitjale edastatavate teadete e-posti aadress on</w:t>
      </w:r>
      <w:r w:rsidR="007C3A9C">
        <w:rPr>
          <w:rFonts w:cs="Times New Roman"/>
          <w:color w:val="auto"/>
          <w:lang w:val="et-EE"/>
        </w:rPr>
        <w:t>: ..</w:t>
      </w:r>
      <w:r>
        <w:rPr>
          <w:rFonts w:cs="Times New Roman"/>
          <w:color w:val="auto"/>
          <w:lang w:val="et-EE"/>
        </w:rPr>
        <w:t xml:space="preserve">.; </w:t>
      </w:r>
    </w:p>
    <w:p w14:paraId="77D9607C" w14:textId="33C16BD9" w:rsidR="009F2E14" w:rsidRDefault="009F2E14" w:rsidP="00803B7D">
      <w:pPr>
        <w:pStyle w:val="Loendilik"/>
        <w:numPr>
          <w:ilvl w:val="2"/>
          <w:numId w:val="10"/>
        </w:numPr>
        <w:spacing w:line="240" w:lineRule="auto"/>
        <w:jc w:val="both"/>
        <w:rPr>
          <w:rFonts w:cs="Times New Roman"/>
          <w:color w:val="auto"/>
          <w:lang w:val="et-EE"/>
        </w:rPr>
      </w:pPr>
      <w:r>
        <w:rPr>
          <w:rFonts w:cs="Times New Roman"/>
          <w:color w:val="auto"/>
          <w:lang w:val="et-EE"/>
        </w:rPr>
        <w:t xml:space="preserve">Täitja on kohustatud registreerima e-posti teel edastatud teated </w:t>
      </w:r>
      <w:r w:rsidR="007C3A9C">
        <w:rPr>
          <w:rFonts w:cs="Times New Roman"/>
          <w:color w:val="auto"/>
          <w:lang w:val="et-EE"/>
        </w:rPr>
        <w:t xml:space="preserve">1 (ühe) </w:t>
      </w:r>
      <w:r>
        <w:rPr>
          <w:rFonts w:cs="Times New Roman"/>
          <w:color w:val="auto"/>
          <w:lang w:val="et-EE"/>
        </w:rPr>
        <w:t xml:space="preserve">tööpäeva jooksul. </w:t>
      </w:r>
    </w:p>
    <w:p w14:paraId="3EF65B75" w14:textId="14E02519" w:rsidR="009F2E14" w:rsidRDefault="009F2E14" w:rsidP="00803B7D">
      <w:pPr>
        <w:pStyle w:val="Loendilik"/>
        <w:numPr>
          <w:ilvl w:val="2"/>
          <w:numId w:val="10"/>
        </w:numPr>
        <w:spacing w:line="240" w:lineRule="auto"/>
        <w:jc w:val="both"/>
        <w:rPr>
          <w:rFonts w:cs="Times New Roman"/>
          <w:color w:val="auto"/>
          <w:lang w:val="et-EE"/>
        </w:rPr>
      </w:pPr>
      <w:r>
        <w:rPr>
          <w:rFonts w:cs="Times New Roman"/>
          <w:color w:val="auto"/>
          <w:lang w:val="et-EE"/>
        </w:rPr>
        <w:t xml:space="preserve">Tellija </w:t>
      </w:r>
      <w:r w:rsidR="00A2458A">
        <w:rPr>
          <w:rFonts w:cs="Times New Roman"/>
          <w:color w:val="auto"/>
          <w:lang w:val="et-EE"/>
        </w:rPr>
        <w:t>edastab e-postile saadetud pöördumises kliendi ja pöörduja nime, kontakt</w:t>
      </w:r>
      <w:r w:rsidR="004F58A7">
        <w:rPr>
          <w:rFonts w:cs="Times New Roman"/>
          <w:color w:val="auto"/>
          <w:lang w:val="et-EE"/>
        </w:rPr>
        <w:t>-</w:t>
      </w:r>
      <w:r w:rsidR="00A2458A">
        <w:rPr>
          <w:rFonts w:cs="Times New Roman"/>
          <w:color w:val="auto"/>
          <w:lang w:val="et-EE"/>
        </w:rPr>
        <w:t>telefoninumbri ning pöördumise põhjuse kirjelduse.</w:t>
      </w:r>
    </w:p>
    <w:p w14:paraId="6D287E73" w14:textId="75FBF1CB" w:rsidR="00A2458A" w:rsidRDefault="00A2458A" w:rsidP="00803B7D">
      <w:pPr>
        <w:pStyle w:val="Loendilik"/>
        <w:numPr>
          <w:ilvl w:val="1"/>
          <w:numId w:val="10"/>
        </w:numPr>
        <w:spacing w:line="240" w:lineRule="auto"/>
        <w:jc w:val="both"/>
        <w:rPr>
          <w:rFonts w:cs="Times New Roman"/>
          <w:color w:val="auto"/>
          <w:lang w:val="et-EE"/>
        </w:rPr>
      </w:pPr>
      <w:r>
        <w:rPr>
          <w:rFonts w:cs="Times New Roman"/>
          <w:color w:val="auto"/>
          <w:lang w:val="et-EE"/>
        </w:rPr>
        <w:t>Kontaktisikud</w:t>
      </w:r>
      <w:r w:rsidR="004F58A7">
        <w:rPr>
          <w:rFonts w:cs="Times New Roman"/>
          <w:color w:val="auto"/>
          <w:lang w:val="et-EE"/>
        </w:rPr>
        <w:t>:</w:t>
      </w:r>
    </w:p>
    <w:p w14:paraId="2AADCF7F" w14:textId="357BE64A" w:rsidR="00A2458A" w:rsidRDefault="00435C1F" w:rsidP="00803B7D">
      <w:pPr>
        <w:pStyle w:val="Loendilik"/>
        <w:numPr>
          <w:ilvl w:val="2"/>
          <w:numId w:val="10"/>
        </w:numPr>
        <w:spacing w:line="240" w:lineRule="auto"/>
        <w:jc w:val="both"/>
        <w:rPr>
          <w:rFonts w:cs="Times New Roman"/>
          <w:color w:val="auto"/>
          <w:lang w:val="et-EE"/>
        </w:rPr>
      </w:pPr>
      <w:r>
        <w:rPr>
          <w:rFonts w:cs="Times New Roman"/>
          <w:color w:val="auto"/>
          <w:lang w:val="et-EE"/>
        </w:rPr>
        <w:t xml:space="preserve">Tellija </w:t>
      </w:r>
      <w:r w:rsidR="00A2458A">
        <w:rPr>
          <w:rFonts w:cs="Times New Roman"/>
          <w:color w:val="auto"/>
          <w:lang w:val="et-EE"/>
        </w:rPr>
        <w:t>kontaktisikud</w:t>
      </w:r>
    </w:p>
    <w:p w14:paraId="0AF1B5DA" w14:textId="2360EBEC" w:rsidR="00A2458A" w:rsidRDefault="00A2458A" w:rsidP="00803B7D">
      <w:pPr>
        <w:pStyle w:val="Loendilik"/>
        <w:numPr>
          <w:ilvl w:val="3"/>
          <w:numId w:val="10"/>
        </w:numPr>
        <w:spacing w:line="240" w:lineRule="auto"/>
        <w:jc w:val="both"/>
        <w:rPr>
          <w:rFonts w:cs="Times New Roman"/>
          <w:color w:val="auto"/>
          <w:lang w:val="et-EE"/>
        </w:rPr>
      </w:pPr>
      <w:r>
        <w:rPr>
          <w:rFonts w:cs="Times New Roman"/>
          <w:color w:val="auto"/>
          <w:lang w:val="et-EE"/>
        </w:rPr>
        <w:t xml:space="preserve"> Nimi</w:t>
      </w:r>
      <w:r w:rsidR="004F58A7">
        <w:rPr>
          <w:rFonts w:cs="Times New Roman"/>
          <w:color w:val="auto"/>
          <w:lang w:val="et-EE"/>
        </w:rPr>
        <w:t xml:space="preserve"> </w:t>
      </w:r>
      <w:r>
        <w:rPr>
          <w:rFonts w:cs="Times New Roman"/>
          <w:color w:val="auto"/>
          <w:lang w:val="et-EE"/>
        </w:rPr>
        <w:t>…………..,telefon</w:t>
      </w:r>
      <w:r w:rsidR="004F58A7">
        <w:rPr>
          <w:rFonts w:cs="Times New Roman"/>
          <w:color w:val="auto"/>
          <w:lang w:val="et-EE"/>
        </w:rPr>
        <w:t xml:space="preserve"> </w:t>
      </w:r>
      <w:r>
        <w:rPr>
          <w:rFonts w:cs="Times New Roman"/>
          <w:color w:val="auto"/>
          <w:lang w:val="et-EE"/>
        </w:rPr>
        <w:t>………….., e-post</w:t>
      </w:r>
      <w:r w:rsidR="004F58A7">
        <w:rPr>
          <w:rFonts w:cs="Times New Roman"/>
          <w:color w:val="auto"/>
          <w:lang w:val="et-EE"/>
        </w:rPr>
        <w:t xml:space="preserve"> </w:t>
      </w:r>
      <w:r>
        <w:rPr>
          <w:rFonts w:cs="Times New Roman"/>
          <w:color w:val="auto"/>
          <w:lang w:val="et-EE"/>
        </w:rPr>
        <w:t>…………….;</w:t>
      </w:r>
    </w:p>
    <w:p w14:paraId="4AFD551E" w14:textId="052CEF71" w:rsidR="00A2458A" w:rsidRDefault="00A2458A" w:rsidP="00803B7D">
      <w:pPr>
        <w:pStyle w:val="Loendilik"/>
        <w:numPr>
          <w:ilvl w:val="2"/>
          <w:numId w:val="10"/>
        </w:numPr>
        <w:spacing w:line="240" w:lineRule="auto"/>
        <w:jc w:val="both"/>
        <w:rPr>
          <w:rFonts w:cs="Times New Roman"/>
          <w:color w:val="auto"/>
          <w:lang w:val="et-EE"/>
        </w:rPr>
      </w:pPr>
      <w:r>
        <w:rPr>
          <w:rFonts w:cs="Times New Roman"/>
          <w:color w:val="auto"/>
          <w:lang w:val="et-EE"/>
        </w:rPr>
        <w:t xml:space="preserve"> Täitja kontaktisikud</w:t>
      </w:r>
    </w:p>
    <w:p w14:paraId="27EA81F7" w14:textId="26F55087" w:rsidR="00A2458A" w:rsidRDefault="004F58A7" w:rsidP="00803B7D">
      <w:pPr>
        <w:pStyle w:val="Loendilik"/>
        <w:numPr>
          <w:ilvl w:val="3"/>
          <w:numId w:val="10"/>
        </w:numPr>
        <w:spacing w:line="240" w:lineRule="auto"/>
        <w:jc w:val="both"/>
        <w:rPr>
          <w:rFonts w:cs="Times New Roman"/>
          <w:color w:val="auto"/>
          <w:lang w:val="et-EE"/>
        </w:rPr>
      </w:pPr>
      <w:r>
        <w:rPr>
          <w:rFonts w:cs="Times New Roman"/>
          <w:color w:val="auto"/>
          <w:lang w:val="et-EE"/>
        </w:rPr>
        <w:t xml:space="preserve"> </w:t>
      </w:r>
      <w:r w:rsidR="00A2458A">
        <w:rPr>
          <w:rFonts w:cs="Times New Roman"/>
          <w:color w:val="auto"/>
          <w:lang w:val="et-EE"/>
        </w:rPr>
        <w:t>Nimi</w:t>
      </w:r>
      <w:r>
        <w:rPr>
          <w:rFonts w:cs="Times New Roman"/>
          <w:color w:val="auto"/>
          <w:lang w:val="et-EE"/>
        </w:rPr>
        <w:t xml:space="preserve"> </w:t>
      </w:r>
      <w:r w:rsidR="00A2458A">
        <w:rPr>
          <w:rFonts w:cs="Times New Roman"/>
          <w:color w:val="auto"/>
          <w:lang w:val="et-EE"/>
        </w:rPr>
        <w:t>…………, telefon</w:t>
      </w:r>
      <w:r>
        <w:rPr>
          <w:rFonts w:cs="Times New Roman"/>
          <w:color w:val="auto"/>
          <w:lang w:val="et-EE"/>
        </w:rPr>
        <w:t xml:space="preserve"> </w:t>
      </w:r>
      <w:r w:rsidR="00A2458A">
        <w:rPr>
          <w:rFonts w:cs="Times New Roman"/>
          <w:color w:val="auto"/>
          <w:lang w:val="et-EE"/>
        </w:rPr>
        <w:t>………….., e-post</w:t>
      </w:r>
      <w:r>
        <w:rPr>
          <w:rFonts w:cs="Times New Roman"/>
          <w:color w:val="auto"/>
          <w:lang w:val="et-EE"/>
        </w:rPr>
        <w:t xml:space="preserve"> </w:t>
      </w:r>
      <w:r w:rsidR="00A2458A">
        <w:rPr>
          <w:rFonts w:cs="Times New Roman"/>
          <w:color w:val="auto"/>
          <w:lang w:val="et-EE"/>
        </w:rPr>
        <w:t>…………….;</w:t>
      </w:r>
    </w:p>
    <w:p w14:paraId="78F01133" w14:textId="47F86CA8" w:rsidR="00A2458A" w:rsidRDefault="00A2458A" w:rsidP="00803B7D">
      <w:pPr>
        <w:pStyle w:val="Loendilik"/>
        <w:numPr>
          <w:ilvl w:val="2"/>
          <w:numId w:val="10"/>
        </w:numPr>
        <w:spacing w:line="240" w:lineRule="auto"/>
        <w:jc w:val="both"/>
        <w:rPr>
          <w:rFonts w:cs="Times New Roman"/>
          <w:color w:val="auto"/>
          <w:lang w:val="et-EE"/>
        </w:rPr>
      </w:pPr>
      <w:r>
        <w:rPr>
          <w:rFonts w:cs="Times New Roman"/>
          <w:color w:val="auto"/>
          <w:lang w:val="et-EE"/>
        </w:rPr>
        <w:t>Tellija teavitab täitjat kontaktisikute</w:t>
      </w:r>
      <w:r w:rsidR="004F58A7">
        <w:rPr>
          <w:rFonts w:cs="Times New Roman"/>
          <w:color w:val="auto"/>
          <w:lang w:val="et-EE"/>
        </w:rPr>
        <w:t>-</w:t>
      </w:r>
      <w:r>
        <w:rPr>
          <w:rFonts w:cs="Times New Roman"/>
          <w:color w:val="auto"/>
          <w:lang w:val="et-EE"/>
        </w:rPr>
        <w:t xml:space="preserve"> ja andmete muudatustest esimesel võimalusel.</w:t>
      </w:r>
    </w:p>
    <w:p w14:paraId="2B501775" w14:textId="77777777" w:rsidR="00A8640E" w:rsidRPr="00085CC5" w:rsidRDefault="00A8640E" w:rsidP="00A8640E">
      <w:pPr>
        <w:pStyle w:val="Loendilik"/>
        <w:spacing w:line="240" w:lineRule="auto"/>
        <w:ind w:left="0"/>
        <w:jc w:val="both"/>
        <w:rPr>
          <w:rFonts w:cs="Times New Roman"/>
          <w:color w:val="auto"/>
          <w:lang w:val="et-EE"/>
        </w:rPr>
      </w:pPr>
    </w:p>
    <w:p w14:paraId="0C3AA821" w14:textId="4220C01F" w:rsidR="008437D0" w:rsidRPr="00A8640E" w:rsidRDefault="00C669DF" w:rsidP="004D3228">
      <w:pPr>
        <w:pStyle w:val="Loendilik"/>
        <w:numPr>
          <w:ilvl w:val="0"/>
          <w:numId w:val="10"/>
        </w:numPr>
        <w:spacing w:line="240" w:lineRule="auto"/>
        <w:jc w:val="both"/>
        <w:rPr>
          <w:rFonts w:cs="Times New Roman"/>
          <w:b/>
          <w:color w:val="auto"/>
          <w:lang w:val="et-EE"/>
        </w:rPr>
      </w:pPr>
      <w:r w:rsidRPr="00A8640E">
        <w:rPr>
          <w:rFonts w:cs="Times New Roman"/>
          <w:b/>
          <w:color w:val="auto"/>
          <w:lang w:val="et-EE"/>
        </w:rPr>
        <w:t xml:space="preserve">Poolte õigused ja kohustused  </w:t>
      </w:r>
    </w:p>
    <w:p w14:paraId="6C5785C7" w14:textId="77777777" w:rsidR="00FE16AA" w:rsidRPr="00085CC5" w:rsidRDefault="00C669DF" w:rsidP="00803B7D">
      <w:pPr>
        <w:pStyle w:val="Loendilik"/>
        <w:numPr>
          <w:ilvl w:val="1"/>
          <w:numId w:val="10"/>
        </w:numPr>
        <w:spacing w:line="240" w:lineRule="auto"/>
        <w:jc w:val="both"/>
        <w:rPr>
          <w:rFonts w:cs="Times New Roman"/>
          <w:b/>
          <w:color w:val="auto"/>
          <w:lang w:val="et-EE"/>
        </w:rPr>
      </w:pPr>
      <w:r w:rsidRPr="00085CC5">
        <w:rPr>
          <w:rFonts w:cs="Times New Roman"/>
          <w:color w:val="auto"/>
          <w:u w:val="single" w:color="000000"/>
          <w:lang w:val="et-EE"/>
        </w:rPr>
        <w:t>Tellijal on õigus:</w:t>
      </w:r>
      <w:r w:rsidRPr="00085CC5">
        <w:rPr>
          <w:rFonts w:cs="Times New Roman"/>
          <w:color w:val="auto"/>
          <w:lang w:val="et-EE"/>
        </w:rPr>
        <w:t xml:space="preserve"> </w:t>
      </w:r>
    </w:p>
    <w:p w14:paraId="74B42525" w14:textId="099A20C2" w:rsidR="00B72FF7" w:rsidRPr="00085CC5" w:rsidRDefault="00B72FF7"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 xml:space="preserve">Igal ajal teha järelpärimisi töö tegemise hetke olukorra kohta ning kontrollida töö tegemise käiku. </w:t>
      </w:r>
      <w:r w:rsidRPr="00085CC5">
        <w:rPr>
          <w:rFonts w:cs="Times New Roman"/>
          <w:lang w:val="et-EE"/>
        </w:rPr>
        <w:t xml:space="preserve">Kontrolli käigus avastatud lepingutingimustele mittevastavusest teatab tellija </w:t>
      </w:r>
      <w:r w:rsidR="00EC1CE2" w:rsidRPr="00085CC5">
        <w:rPr>
          <w:rFonts w:cs="Times New Roman"/>
          <w:lang w:val="et-EE"/>
        </w:rPr>
        <w:t>täitja</w:t>
      </w:r>
      <w:r w:rsidRPr="00085CC5">
        <w:rPr>
          <w:rFonts w:cs="Times New Roman"/>
          <w:lang w:val="et-EE"/>
        </w:rPr>
        <w:t>le koheselt kirjalikult. Tellija peab lepingutingimustele mittevastavust piisavalt täpselt kirjeldama</w:t>
      </w:r>
      <w:r w:rsidR="008437D0">
        <w:rPr>
          <w:rFonts w:cs="Times New Roman"/>
          <w:lang w:val="et-EE"/>
        </w:rPr>
        <w:t>;</w:t>
      </w:r>
    </w:p>
    <w:p w14:paraId="69B9C08E" w14:textId="77777777" w:rsidR="00075DC2" w:rsidRPr="00085CC5" w:rsidRDefault="00075DC2"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 xml:space="preserve">pöörduda kolmandate isikute poole sõltumatu eksperthinnangu saamiseks tööde kvaliteedi kohta; </w:t>
      </w:r>
    </w:p>
    <w:p w14:paraId="44954E6C" w14:textId="7544F11A" w:rsidR="008437D0" w:rsidRPr="00A8640E" w:rsidRDefault="00075DC2" w:rsidP="00C11923">
      <w:pPr>
        <w:pStyle w:val="Loendilik"/>
        <w:numPr>
          <w:ilvl w:val="2"/>
          <w:numId w:val="10"/>
        </w:numPr>
        <w:spacing w:line="240" w:lineRule="auto"/>
        <w:jc w:val="both"/>
        <w:rPr>
          <w:rFonts w:cs="Times New Roman"/>
          <w:color w:val="auto"/>
          <w:lang w:val="et-EE"/>
        </w:rPr>
      </w:pPr>
      <w:r w:rsidRPr="00A8640E">
        <w:rPr>
          <w:rFonts w:cs="Times New Roman"/>
          <w:color w:val="auto"/>
          <w:lang w:val="et-EE"/>
        </w:rPr>
        <w:t xml:space="preserve">kasutada õiguskaitsevahendeid (sh öelda leping üles), samuti nõuda lepingus sätestatud juhtudel leppetrahvi, kui täitja ei pea kinni lepingus, selle lisades või muudes lepingu juurde kuuluvates dokumentides sätestatud tähtaegadest, kvaliteedinõuetest, maksumusest, samuti kui täitja ei täida või täidab mittevastavalt muid endale lepinguga võetud kohustusi. </w:t>
      </w:r>
    </w:p>
    <w:p w14:paraId="004846B2" w14:textId="77777777" w:rsidR="00FE16AA" w:rsidRPr="00085CC5" w:rsidRDefault="00C669DF" w:rsidP="00803B7D">
      <w:pPr>
        <w:pStyle w:val="Loendilik"/>
        <w:numPr>
          <w:ilvl w:val="1"/>
          <w:numId w:val="10"/>
        </w:numPr>
        <w:spacing w:line="240" w:lineRule="auto"/>
        <w:jc w:val="both"/>
        <w:rPr>
          <w:rFonts w:cs="Times New Roman"/>
          <w:color w:val="auto"/>
          <w:lang w:val="et-EE"/>
        </w:rPr>
      </w:pPr>
      <w:r w:rsidRPr="00085CC5">
        <w:rPr>
          <w:rFonts w:cs="Times New Roman"/>
          <w:color w:val="auto"/>
          <w:u w:val="single" w:color="000000"/>
          <w:lang w:val="et-EE"/>
        </w:rPr>
        <w:t>Tellijal on kohustus:</w:t>
      </w:r>
      <w:r w:rsidRPr="00085CC5">
        <w:rPr>
          <w:rFonts w:cs="Times New Roman"/>
          <w:color w:val="auto"/>
          <w:lang w:val="et-EE"/>
        </w:rPr>
        <w:t xml:space="preserve"> </w:t>
      </w:r>
    </w:p>
    <w:p w14:paraId="6FCCD674" w14:textId="1E24487F" w:rsidR="00A02A3D" w:rsidRPr="00085CC5" w:rsidRDefault="00A02A3D" w:rsidP="00803B7D">
      <w:pPr>
        <w:pStyle w:val="Loendilik"/>
        <w:numPr>
          <w:ilvl w:val="2"/>
          <w:numId w:val="10"/>
        </w:numPr>
        <w:spacing w:line="240" w:lineRule="auto"/>
        <w:jc w:val="both"/>
        <w:rPr>
          <w:rFonts w:cs="Times New Roman"/>
          <w:color w:val="auto"/>
          <w:lang w:val="et-EE"/>
        </w:rPr>
      </w:pPr>
      <w:r w:rsidRPr="00085CC5">
        <w:rPr>
          <w:rFonts w:cs="Times New Roman"/>
          <w:lang w:val="et-EE"/>
        </w:rPr>
        <w:t xml:space="preserve">anda </w:t>
      </w:r>
      <w:r w:rsidR="00EC1CE2" w:rsidRPr="00085CC5">
        <w:rPr>
          <w:rFonts w:cs="Times New Roman"/>
          <w:lang w:val="et-EE"/>
        </w:rPr>
        <w:t>täitja</w:t>
      </w:r>
      <w:r w:rsidRPr="00085CC5">
        <w:rPr>
          <w:rFonts w:cs="Times New Roman"/>
          <w:lang w:val="et-EE"/>
        </w:rPr>
        <w:t>le töö teostamiseks vajalik informatsioon ja lähteandmed;</w:t>
      </w:r>
    </w:p>
    <w:p w14:paraId="204C1E66" w14:textId="77777777" w:rsidR="00A02A3D" w:rsidRPr="00085CC5" w:rsidRDefault="00075DC2"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 xml:space="preserve">tasuda täitjale tehtud tööde eest vastavalt lepingule; </w:t>
      </w:r>
    </w:p>
    <w:p w14:paraId="2336F377" w14:textId="77777777" w:rsidR="00FE16AA" w:rsidRPr="00085CC5" w:rsidRDefault="00A02A3D" w:rsidP="00803B7D">
      <w:pPr>
        <w:pStyle w:val="Loendilik"/>
        <w:numPr>
          <w:ilvl w:val="2"/>
          <w:numId w:val="10"/>
        </w:numPr>
        <w:spacing w:line="240" w:lineRule="auto"/>
        <w:jc w:val="both"/>
        <w:rPr>
          <w:rFonts w:cs="Times New Roman"/>
          <w:color w:val="auto"/>
          <w:lang w:val="et-EE"/>
        </w:rPr>
      </w:pPr>
      <w:r w:rsidRPr="00085CC5">
        <w:rPr>
          <w:rFonts w:cs="Times New Roman"/>
          <w:lang w:val="et-EE"/>
        </w:rPr>
        <w:t>kokkulepitud tingimustele vastava töö üleandmisel üle vaadata ja vastu võtta;</w:t>
      </w:r>
    </w:p>
    <w:p w14:paraId="06CC4CF3" w14:textId="03BB07BF" w:rsidR="00145EA0" w:rsidRPr="00A8640E" w:rsidRDefault="00075DC2" w:rsidP="00191D95">
      <w:pPr>
        <w:pStyle w:val="Loendilik"/>
        <w:numPr>
          <w:ilvl w:val="2"/>
          <w:numId w:val="10"/>
        </w:numPr>
        <w:spacing w:line="240" w:lineRule="auto"/>
        <w:jc w:val="both"/>
        <w:rPr>
          <w:rFonts w:cs="Times New Roman"/>
          <w:color w:val="auto"/>
          <w:lang w:val="et-EE"/>
        </w:rPr>
      </w:pPr>
      <w:r w:rsidRPr="00A8640E">
        <w:rPr>
          <w:rFonts w:cs="Times New Roman"/>
          <w:color w:val="auto"/>
          <w:lang w:val="et-EE"/>
        </w:rPr>
        <w:t xml:space="preserve">tasuda viivist vastavalt lepingule. </w:t>
      </w:r>
    </w:p>
    <w:p w14:paraId="66B0B614" w14:textId="77777777" w:rsidR="00FE16AA" w:rsidRPr="00085CC5" w:rsidRDefault="00C669DF" w:rsidP="00803B7D">
      <w:pPr>
        <w:pStyle w:val="Loendilik"/>
        <w:numPr>
          <w:ilvl w:val="1"/>
          <w:numId w:val="10"/>
        </w:numPr>
        <w:spacing w:line="240" w:lineRule="auto"/>
        <w:jc w:val="both"/>
        <w:rPr>
          <w:rFonts w:cs="Times New Roman"/>
          <w:color w:val="auto"/>
          <w:lang w:val="et-EE"/>
        </w:rPr>
      </w:pPr>
      <w:r w:rsidRPr="00085CC5">
        <w:rPr>
          <w:rFonts w:cs="Times New Roman"/>
          <w:color w:val="auto"/>
          <w:u w:val="single" w:color="000000"/>
          <w:lang w:val="et-EE"/>
        </w:rPr>
        <w:t>Täitjal on õigus:</w:t>
      </w:r>
      <w:r w:rsidRPr="00085CC5">
        <w:rPr>
          <w:rFonts w:cs="Times New Roman"/>
          <w:color w:val="auto"/>
          <w:lang w:val="et-EE"/>
        </w:rPr>
        <w:t xml:space="preserve"> </w:t>
      </w:r>
    </w:p>
    <w:p w14:paraId="24461920" w14:textId="77777777" w:rsidR="001F2540" w:rsidRPr="00085CC5" w:rsidRDefault="00075DC2"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 xml:space="preserve">saada tellijalt tööde tegemiseks vajalikku informatsiooni ja juhiseid; </w:t>
      </w:r>
    </w:p>
    <w:p w14:paraId="303E9DC5" w14:textId="77777777" w:rsidR="00FE16AA" w:rsidRPr="00085CC5" w:rsidRDefault="00075DC2"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 xml:space="preserve">saada tehtud tööde eest lepingus kokkulepitud tasu. </w:t>
      </w:r>
    </w:p>
    <w:p w14:paraId="7D2F632E" w14:textId="77777777" w:rsidR="00FE16AA" w:rsidRPr="00085CC5" w:rsidRDefault="00C669DF" w:rsidP="00803B7D">
      <w:pPr>
        <w:pStyle w:val="Loendilik"/>
        <w:numPr>
          <w:ilvl w:val="1"/>
          <w:numId w:val="10"/>
        </w:numPr>
        <w:spacing w:line="240" w:lineRule="auto"/>
        <w:jc w:val="both"/>
        <w:rPr>
          <w:rFonts w:cs="Times New Roman"/>
          <w:color w:val="auto"/>
          <w:lang w:val="et-EE"/>
        </w:rPr>
      </w:pPr>
      <w:r w:rsidRPr="00085CC5">
        <w:rPr>
          <w:rFonts w:cs="Times New Roman"/>
          <w:color w:val="auto"/>
          <w:u w:val="single" w:color="000000"/>
          <w:lang w:val="et-EE"/>
        </w:rPr>
        <w:t>Täitjal on kohustus:</w:t>
      </w:r>
      <w:r w:rsidRPr="00085CC5">
        <w:rPr>
          <w:rFonts w:cs="Times New Roman"/>
          <w:color w:val="auto"/>
          <w:lang w:val="et-EE"/>
        </w:rPr>
        <w:t xml:space="preserve"> </w:t>
      </w:r>
    </w:p>
    <w:p w14:paraId="1DFCDA6B" w14:textId="76A24A70" w:rsidR="00A02A3D" w:rsidRPr="00085CC5" w:rsidRDefault="00075DC2"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teha töid vastavalt lepingule</w:t>
      </w:r>
      <w:r w:rsidR="00A02A3D" w:rsidRPr="00085CC5">
        <w:rPr>
          <w:rFonts w:cs="Times New Roman"/>
          <w:color w:val="auto"/>
          <w:lang w:val="et-EE"/>
        </w:rPr>
        <w:t>, et saavutada kokkulepitud töö tulemus;</w:t>
      </w:r>
    </w:p>
    <w:p w14:paraId="0853F458" w14:textId="77777777" w:rsidR="00FE16AA" w:rsidRPr="00085CC5" w:rsidRDefault="00075DC2"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 xml:space="preserve">tagada töö tegemisel vajaliku kvalifikatsiooniga tööjõu kasutamine; </w:t>
      </w:r>
    </w:p>
    <w:p w14:paraId="17D193A9" w14:textId="77777777" w:rsidR="00A02A3D" w:rsidRPr="00085CC5" w:rsidRDefault="00A02A3D" w:rsidP="00803B7D">
      <w:pPr>
        <w:pStyle w:val="Loendilik"/>
        <w:numPr>
          <w:ilvl w:val="2"/>
          <w:numId w:val="10"/>
        </w:numPr>
        <w:spacing w:line="240" w:lineRule="auto"/>
        <w:ind w:right="14"/>
        <w:contextualSpacing w:val="0"/>
        <w:jc w:val="both"/>
        <w:rPr>
          <w:rFonts w:cs="Times New Roman"/>
          <w:lang w:val="et-EE"/>
        </w:rPr>
      </w:pPr>
      <w:r w:rsidRPr="00085CC5">
        <w:rPr>
          <w:rFonts w:cs="Times New Roman"/>
          <w:color w:val="auto"/>
          <w:lang w:val="et-EE"/>
        </w:rPr>
        <w:t>teostada töö vastavuses lepingu, kehtivate õigusaktidega ja muude töö tegemist reguleerivate dokumentidega;</w:t>
      </w:r>
    </w:p>
    <w:p w14:paraId="5E1A7D01" w14:textId="70FDFBA9" w:rsidR="00A02A3D" w:rsidRPr="00085CC5" w:rsidRDefault="00075DC2" w:rsidP="00803B7D">
      <w:pPr>
        <w:pStyle w:val="Loendilik"/>
        <w:numPr>
          <w:ilvl w:val="2"/>
          <w:numId w:val="10"/>
        </w:numPr>
        <w:spacing w:line="240" w:lineRule="auto"/>
        <w:ind w:right="14"/>
        <w:contextualSpacing w:val="0"/>
        <w:jc w:val="both"/>
        <w:rPr>
          <w:rFonts w:cs="Times New Roman"/>
          <w:lang w:val="et-EE"/>
        </w:rPr>
      </w:pPr>
      <w:r w:rsidRPr="00085CC5">
        <w:rPr>
          <w:rFonts w:cs="Times New Roman"/>
          <w:color w:val="auto"/>
          <w:lang w:val="et-EE"/>
        </w:rPr>
        <w:t xml:space="preserve">vastutada selle eest, et töö </w:t>
      </w:r>
      <w:r w:rsidR="00A02A3D" w:rsidRPr="00085CC5">
        <w:rPr>
          <w:rFonts w:cs="Times New Roman"/>
          <w:lang w:val="et-EE"/>
        </w:rPr>
        <w:t>vastab poolte kokkulepitud vormistamise ja kvaliteedinõuetele</w:t>
      </w:r>
      <w:r w:rsidR="00A02A3D" w:rsidRPr="00085CC5">
        <w:rPr>
          <w:rFonts w:cs="Times New Roman"/>
          <w:color w:val="auto"/>
          <w:lang w:val="et-EE"/>
        </w:rPr>
        <w:t xml:space="preserve">, </w:t>
      </w:r>
      <w:r w:rsidR="00A02A3D" w:rsidRPr="00085CC5">
        <w:rPr>
          <w:rFonts w:cs="Times New Roman"/>
          <w:lang w:val="et-EE"/>
        </w:rPr>
        <w:t xml:space="preserve">Töö Lepingu tingimustele mittevastavuse eest vastutab </w:t>
      </w:r>
      <w:r w:rsidR="00EC1CE2" w:rsidRPr="00085CC5">
        <w:rPr>
          <w:rFonts w:cs="Times New Roman"/>
          <w:lang w:val="et-EE"/>
        </w:rPr>
        <w:t>Täitja</w:t>
      </w:r>
      <w:r w:rsidR="00A02A3D" w:rsidRPr="00085CC5">
        <w:rPr>
          <w:rFonts w:cs="Times New Roman"/>
          <w:lang w:val="et-EE"/>
        </w:rPr>
        <w:t>.</w:t>
      </w:r>
    </w:p>
    <w:p w14:paraId="393A7B8F" w14:textId="4500050D" w:rsidR="00FE16AA" w:rsidRPr="00085CC5" w:rsidRDefault="00075DC2"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täita kõiki tellija juures kehtivaid ja õigusaktidest tulenevaid andmekaitsealaseid ja andmete turvalisust puudutavaid eeskirju</w:t>
      </w:r>
      <w:r w:rsidR="00112281" w:rsidRPr="00085CC5">
        <w:rPr>
          <w:rFonts w:cs="Times New Roman"/>
          <w:color w:val="auto"/>
          <w:lang w:val="et-EE"/>
        </w:rPr>
        <w:t>, mida tellija on täitjale eelnevalt tutvustanud</w:t>
      </w:r>
      <w:r w:rsidRPr="00085CC5">
        <w:rPr>
          <w:rFonts w:cs="Times New Roman"/>
          <w:color w:val="auto"/>
          <w:lang w:val="et-EE"/>
        </w:rPr>
        <w:t xml:space="preserve">; </w:t>
      </w:r>
    </w:p>
    <w:p w14:paraId="13A301E1" w14:textId="77777777" w:rsidR="00FE16AA" w:rsidRPr="00085CC5" w:rsidRDefault="00075DC2"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lastRenderedPageBreak/>
        <w:t xml:space="preserve">informeerida viivitamatult tellijat töö tegemise käigus tekkinud probleemidest; </w:t>
      </w:r>
    </w:p>
    <w:p w14:paraId="6466AB4B" w14:textId="50BA5D3A" w:rsidR="00145EA0" w:rsidRPr="00B90AB0" w:rsidRDefault="00075DC2" w:rsidP="000E24FC">
      <w:pPr>
        <w:pStyle w:val="Loendilik"/>
        <w:numPr>
          <w:ilvl w:val="2"/>
          <w:numId w:val="10"/>
        </w:numPr>
        <w:spacing w:line="240" w:lineRule="auto"/>
        <w:jc w:val="both"/>
        <w:rPr>
          <w:rFonts w:cs="Times New Roman"/>
          <w:color w:val="auto"/>
          <w:lang w:val="et-EE"/>
        </w:rPr>
      </w:pPr>
      <w:r w:rsidRPr="00B90AB0">
        <w:rPr>
          <w:rFonts w:cs="Times New Roman"/>
          <w:color w:val="auto"/>
          <w:lang w:val="et-EE"/>
        </w:rPr>
        <w:t xml:space="preserve">tasuda leppetrahvi vastavalt lepingule. </w:t>
      </w:r>
    </w:p>
    <w:p w14:paraId="51C63BA1" w14:textId="77777777" w:rsidR="00075DC2" w:rsidRPr="00085CC5" w:rsidRDefault="00145EA0" w:rsidP="00803B7D">
      <w:pPr>
        <w:pStyle w:val="Loendilik"/>
        <w:numPr>
          <w:ilvl w:val="1"/>
          <w:numId w:val="10"/>
        </w:numPr>
        <w:spacing w:line="240" w:lineRule="auto"/>
        <w:ind w:right="14"/>
        <w:jc w:val="both"/>
        <w:rPr>
          <w:rFonts w:cs="Times New Roman"/>
          <w:color w:val="auto"/>
          <w:lang w:val="et-EE"/>
        </w:rPr>
      </w:pPr>
      <w:r w:rsidRPr="00085CC5">
        <w:rPr>
          <w:rFonts w:cs="Times New Roman"/>
          <w:color w:val="auto"/>
          <w:lang w:val="et-EE"/>
        </w:rPr>
        <w:t>P</w:t>
      </w:r>
      <w:r w:rsidR="00075DC2" w:rsidRPr="00085CC5">
        <w:rPr>
          <w:rFonts w:cs="Times New Roman"/>
          <w:color w:val="auto"/>
          <w:lang w:val="et-EE"/>
        </w:rPr>
        <w:t xml:space="preserve">ooltel on õigus lepingust tulenevaid ja sellega seotud nõudeid ja kohustusi kolmandatele isikutele üle anda ainult seadusandluses lubatud juhtudel teise poole eelneval nõusolekul, mis on lepinguga samas vormis. mittekohaselt üle antud nõuete ja kohustuste osas jääb teise poole ees vastutavaks nõuded ja/või kohustused üle andnud pool.  </w:t>
      </w:r>
    </w:p>
    <w:p w14:paraId="698DBBD2" w14:textId="77777777" w:rsidR="00FE16AA" w:rsidRPr="00085CC5" w:rsidRDefault="00FE16AA" w:rsidP="00803B7D">
      <w:pPr>
        <w:spacing w:after="0" w:line="240" w:lineRule="auto"/>
        <w:ind w:left="0" w:right="14" w:firstLine="0"/>
        <w:rPr>
          <w:color w:val="auto"/>
          <w:szCs w:val="24"/>
        </w:rPr>
      </w:pPr>
    </w:p>
    <w:p w14:paraId="7D6B6384" w14:textId="4FC9C50E" w:rsidR="00FE16AA" w:rsidRPr="00085CC5" w:rsidRDefault="00C669DF" w:rsidP="00803B7D">
      <w:pPr>
        <w:pStyle w:val="Pealkiri2"/>
        <w:numPr>
          <w:ilvl w:val="0"/>
          <w:numId w:val="10"/>
        </w:numPr>
        <w:tabs>
          <w:tab w:val="center" w:pos="2516"/>
        </w:tabs>
        <w:spacing w:after="0" w:line="240" w:lineRule="auto"/>
        <w:ind w:right="11"/>
        <w:jc w:val="both"/>
        <w:rPr>
          <w:color w:val="auto"/>
          <w:szCs w:val="24"/>
        </w:rPr>
      </w:pPr>
      <w:r w:rsidRPr="00085CC5">
        <w:rPr>
          <w:color w:val="auto"/>
          <w:szCs w:val="24"/>
        </w:rPr>
        <w:t>Lepingu maksumus</w:t>
      </w:r>
      <w:r w:rsidR="00740F28">
        <w:rPr>
          <w:color w:val="auto"/>
          <w:szCs w:val="24"/>
        </w:rPr>
        <w:t>, tööde üleandmine ja tasumise kord</w:t>
      </w:r>
    </w:p>
    <w:p w14:paraId="6B10C851" w14:textId="7F5764F6" w:rsidR="005D0AF9" w:rsidRDefault="005D0AF9" w:rsidP="00803B7D">
      <w:pPr>
        <w:pStyle w:val="Loendilik"/>
        <w:numPr>
          <w:ilvl w:val="1"/>
          <w:numId w:val="10"/>
        </w:numPr>
        <w:spacing w:line="240" w:lineRule="auto"/>
        <w:jc w:val="both"/>
        <w:rPr>
          <w:rFonts w:cs="Times New Roman"/>
          <w:color w:val="auto"/>
          <w:lang w:val="et-EE"/>
        </w:rPr>
      </w:pPr>
      <w:r>
        <w:rPr>
          <w:rFonts w:cs="Times New Roman"/>
          <w:color w:val="auto"/>
          <w:lang w:val="et-EE"/>
        </w:rPr>
        <w:t>Raamlepingu maksimaalne maksumus on 200 000 eurot</w:t>
      </w:r>
      <w:r w:rsidR="006E493E">
        <w:rPr>
          <w:rFonts w:cs="Times New Roman"/>
          <w:color w:val="auto"/>
          <w:lang w:val="et-EE"/>
        </w:rPr>
        <w:t xml:space="preserve">, millele </w:t>
      </w:r>
      <w:r>
        <w:rPr>
          <w:rFonts w:cs="Times New Roman"/>
          <w:color w:val="auto"/>
          <w:lang w:val="et-EE"/>
        </w:rPr>
        <w:t>lisandub käibemaks</w:t>
      </w:r>
      <w:r w:rsidR="006E493E">
        <w:rPr>
          <w:rFonts w:cs="Times New Roman"/>
          <w:color w:val="auto"/>
          <w:lang w:val="et-EE"/>
        </w:rPr>
        <w:t xml:space="preserve"> kehtivas määras</w:t>
      </w:r>
      <w:r>
        <w:rPr>
          <w:rFonts w:cs="Times New Roman"/>
          <w:color w:val="auto"/>
          <w:lang w:val="et-EE"/>
        </w:rPr>
        <w:t xml:space="preserve">. </w:t>
      </w:r>
    </w:p>
    <w:p w14:paraId="247E60F8" w14:textId="013AE5D7" w:rsidR="00740F28" w:rsidRDefault="00740F28" w:rsidP="00740F28">
      <w:pPr>
        <w:pStyle w:val="Loendilik"/>
        <w:numPr>
          <w:ilvl w:val="1"/>
          <w:numId w:val="10"/>
        </w:numPr>
        <w:spacing w:line="240" w:lineRule="auto"/>
        <w:jc w:val="both"/>
        <w:rPr>
          <w:rFonts w:cs="Times New Roman"/>
          <w:color w:val="auto"/>
          <w:lang w:val="et-EE"/>
        </w:rPr>
      </w:pPr>
      <w:r>
        <w:rPr>
          <w:rFonts w:cs="Times New Roman"/>
          <w:color w:val="auto"/>
          <w:lang w:val="et-EE"/>
        </w:rPr>
        <w:t>Lepingut täidetakse jooksvalt, eraldiseisvaid hankelepinguid ei sõlmita</w:t>
      </w:r>
      <w:r w:rsidR="00362B32">
        <w:rPr>
          <w:rFonts w:cs="Times New Roman"/>
          <w:color w:val="auto"/>
          <w:lang w:val="et-EE"/>
        </w:rPr>
        <w:t xml:space="preserve">, v.a juhul, kui see on </w:t>
      </w:r>
      <w:r w:rsidR="00DC65A2">
        <w:rPr>
          <w:rFonts w:cs="Times New Roman"/>
          <w:color w:val="auto"/>
          <w:lang w:val="et-EE"/>
        </w:rPr>
        <w:t>poolte õiguste ja kohustuste fikseerimiseks spetsiifiliselt vajalik</w:t>
      </w:r>
      <w:r>
        <w:rPr>
          <w:rFonts w:cs="Times New Roman"/>
          <w:color w:val="auto"/>
          <w:lang w:val="et-EE"/>
        </w:rPr>
        <w:t xml:space="preserve">. </w:t>
      </w:r>
    </w:p>
    <w:p w14:paraId="079F10B9" w14:textId="77777777" w:rsidR="00D62404" w:rsidRDefault="00740F28" w:rsidP="00D62404">
      <w:pPr>
        <w:pStyle w:val="Loendilik"/>
        <w:numPr>
          <w:ilvl w:val="1"/>
          <w:numId w:val="10"/>
        </w:numPr>
        <w:spacing w:line="240" w:lineRule="auto"/>
        <w:jc w:val="both"/>
        <w:rPr>
          <w:rFonts w:cs="Times New Roman"/>
          <w:color w:val="auto"/>
          <w:lang w:val="et-EE"/>
        </w:rPr>
      </w:pPr>
      <w:r>
        <w:rPr>
          <w:rFonts w:cs="Times New Roman"/>
          <w:color w:val="auto"/>
          <w:lang w:val="et-EE"/>
        </w:rPr>
        <w:t xml:space="preserve">Teenuse arveldusperiood on 1 (üks) kuu, kui </w:t>
      </w:r>
      <w:r w:rsidR="00D62404">
        <w:rPr>
          <w:rFonts w:cs="Times New Roman"/>
          <w:color w:val="auto"/>
          <w:lang w:val="et-EE"/>
        </w:rPr>
        <w:t>p</w:t>
      </w:r>
      <w:r>
        <w:rPr>
          <w:rFonts w:cs="Times New Roman"/>
          <w:color w:val="auto"/>
          <w:lang w:val="et-EE"/>
        </w:rPr>
        <w:t xml:space="preserve">ooled ei ole </w:t>
      </w:r>
      <w:r w:rsidR="00D62404">
        <w:rPr>
          <w:rFonts w:cs="Times New Roman"/>
          <w:color w:val="auto"/>
          <w:lang w:val="et-EE"/>
        </w:rPr>
        <w:t>t</w:t>
      </w:r>
      <w:r w:rsidRPr="006C5B82">
        <w:rPr>
          <w:rFonts w:cs="Times New Roman"/>
          <w:color w:val="auto"/>
          <w:lang w:val="et-EE"/>
        </w:rPr>
        <w:t xml:space="preserve">eenuse kohases </w:t>
      </w:r>
      <w:r w:rsidR="00D62404">
        <w:rPr>
          <w:rFonts w:cs="Times New Roman"/>
          <w:color w:val="auto"/>
          <w:lang w:val="et-EE"/>
        </w:rPr>
        <w:t>l</w:t>
      </w:r>
      <w:r w:rsidRPr="006C5B82">
        <w:rPr>
          <w:rFonts w:cs="Times New Roman"/>
          <w:color w:val="auto"/>
          <w:lang w:val="et-EE"/>
        </w:rPr>
        <w:t xml:space="preserve">isas vastava </w:t>
      </w:r>
      <w:r w:rsidR="00D62404">
        <w:rPr>
          <w:rFonts w:cs="Times New Roman"/>
          <w:color w:val="auto"/>
          <w:lang w:val="et-EE"/>
        </w:rPr>
        <w:t>t</w:t>
      </w:r>
      <w:r w:rsidRPr="006C5B82">
        <w:rPr>
          <w:rFonts w:cs="Times New Roman"/>
          <w:color w:val="auto"/>
          <w:lang w:val="et-EE"/>
        </w:rPr>
        <w:t>eenuse osas kokku leppinud teisiti.</w:t>
      </w:r>
    </w:p>
    <w:p w14:paraId="358FC2D1" w14:textId="3D9E93F6" w:rsidR="00145EA0" w:rsidRPr="00D62404" w:rsidRDefault="00145EA0" w:rsidP="00D62404">
      <w:pPr>
        <w:pStyle w:val="Loendilik"/>
        <w:numPr>
          <w:ilvl w:val="1"/>
          <w:numId w:val="10"/>
        </w:numPr>
        <w:spacing w:line="240" w:lineRule="auto"/>
        <w:jc w:val="both"/>
        <w:rPr>
          <w:rFonts w:cs="Times New Roman"/>
          <w:color w:val="auto"/>
          <w:lang w:val="et-EE"/>
        </w:rPr>
      </w:pPr>
      <w:r w:rsidRPr="00D62404">
        <w:rPr>
          <w:rFonts w:cs="Times New Roman"/>
          <w:color w:val="auto"/>
          <w:lang w:val="et-EE"/>
        </w:rPr>
        <w:t xml:space="preserve">Tellija tasub </w:t>
      </w:r>
      <w:r w:rsidR="00B43127" w:rsidRPr="00D62404">
        <w:rPr>
          <w:rFonts w:cs="Times New Roman"/>
          <w:color w:val="auto"/>
          <w:lang w:val="et-EE"/>
        </w:rPr>
        <w:t>teenuse</w:t>
      </w:r>
      <w:r w:rsidRPr="00D62404">
        <w:rPr>
          <w:rFonts w:cs="Times New Roman"/>
          <w:color w:val="auto"/>
          <w:lang w:val="et-EE"/>
        </w:rPr>
        <w:t xml:space="preserve"> eest </w:t>
      </w:r>
      <w:r w:rsidR="00EC1CE2" w:rsidRPr="00D62404">
        <w:rPr>
          <w:rFonts w:cs="Times New Roman"/>
          <w:color w:val="auto"/>
          <w:lang w:val="et-EE"/>
        </w:rPr>
        <w:t>täitja</w:t>
      </w:r>
      <w:r w:rsidRPr="00D62404">
        <w:rPr>
          <w:rFonts w:cs="Times New Roman"/>
          <w:color w:val="auto"/>
          <w:lang w:val="et-EE"/>
        </w:rPr>
        <w:t xml:space="preserve"> poolt esitatud arve(te) alusel. </w:t>
      </w:r>
    </w:p>
    <w:p w14:paraId="73D702B9" w14:textId="5BB1EC68" w:rsidR="00A02A3D" w:rsidRDefault="00EC1CE2"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Täitja</w:t>
      </w:r>
      <w:r w:rsidR="00145EA0" w:rsidRPr="00085CC5">
        <w:rPr>
          <w:rFonts w:cs="Times New Roman"/>
          <w:color w:val="auto"/>
          <w:lang w:val="et-EE"/>
        </w:rPr>
        <w:t xml:space="preserve"> esitab arve vaid elektrooniliselt, aadressile arved@rmk.ee. Arvel peab olema </w:t>
      </w:r>
      <w:r w:rsidR="00A1001E">
        <w:rPr>
          <w:rFonts w:cs="Times New Roman"/>
          <w:color w:val="auto"/>
          <w:lang w:val="et-EE"/>
        </w:rPr>
        <w:t xml:space="preserve">kajastatud hanke viitenumber, lepingu number ja </w:t>
      </w:r>
      <w:r w:rsidR="00145EA0" w:rsidRPr="00085CC5">
        <w:rPr>
          <w:rFonts w:cs="Times New Roman"/>
          <w:color w:val="auto"/>
          <w:lang w:val="et-EE"/>
        </w:rPr>
        <w:t xml:space="preserve">tööde vastuvõtmise akti number </w:t>
      </w:r>
      <w:r w:rsidR="00A1001E">
        <w:rPr>
          <w:rFonts w:cs="Times New Roman"/>
          <w:color w:val="auto"/>
          <w:lang w:val="et-EE"/>
        </w:rPr>
        <w:t>ning</w:t>
      </w:r>
      <w:r w:rsidR="00145EA0" w:rsidRPr="00085CC5">
        <w:rPr>
          <w:rFonts w:cs="Times New Roman"/>
          <w:color w:val="auto"/>
          <w:lang w:val="et-EE"/>
        </w:rPr>
        <w:t xml:space="preserve"> RMK poolne töö vastuvõtmise akti </w:t>
      </w:r>
      <w:r w:rsidR="00D44693">
        <w:rPr>
          <w:rFonts w:cs="Times New Roman"/>
          <w:color w:val="auto"/>
          <w:lang w:val="et-EE"/>
        </w:rPr>
        <w:t>allkirjastaja</w:t>
      </w:r>
      <w:r w:rsidR="00145EA0" w:rsidRPr="00085CC5">
        <w:rPr>
          <w:rFonts w:cs="Times New Roman"/>
          <w:color w:val="auto"/>
          <w:lang w:val="et-EE"/>
        </w:rPr>
        <w:t xml:space="preserve"> nimi.</w:t>
      </w:r>
      <w:r w:rsidR="005C2595" w:rsidRPr="00085CC5">
        <w:rPr>
          <w:rFonts w:cs="Times New Roman"/>
          <w:color w:val="auto"/>
          <w:lang w:val="et-EE"/>
        </w:rPr>
        <w:t xml:space="preserve"> </w:t>
      </w:r>
      <w:r w:rsidR="00145EA0" w:rsidRPr="00085CC5">
        <w:rPr>
          <w:rFonts w:cs="Times New Roman"/>
          <w:color w:val="auto"/>
          <w:lang w:val="et-EE"/>
        </w:rPr>
        <w:t>Tellija tasub arvel oleva summa arvel näidatud pangakontole 1</w:t>
      </w:r>
      <w:r w:rsidR="00D44693">
        <w:rPr>
          <w:rFonts w:cs="Times New Roman"/>
          <w:color w:val="auto"/>
          <w:lang w:val="et-EE"/>
        </w:rPr>
        <w:t>4</w:t>
      </w:r>
      <w:r w:rsidR="00145EA0" w:rsidRPr="00085CC5">
        <w:rPr>
          <w:rFonts w:cs="Times New Roman"/>
          <w:color w:val="auto"/>
          <w:lang w:val="et-EE"/>
        </w:rPr>
        <w:t xml:space="preserve"> (</w:t>
      </w:r>
      <w:r w:rsidR="00D44693">
        <w:rPr>
          <w:rFonts w:cs="Times New Roman"/>
          <w:color w:val="auto"/>
          <w:lang w:val="et-EE"/>
        </w:rPr>
        <w:t>neljateist</w:t>
      </w:r>
      <w:r w:rsidR="00145EA0" w:rsidRPr="00085CC5">
        <w:rPr>
          <w:rFonts w:cs="Times New Roman"/>
          <w:color w:val="auto"/>
          <w:lang w:val="et-EE"/>
        </w:rPr>
        <w:t xml:space="preserve">kümne) päeva jooksul </w:t>
      </w:r>
      <w:r w:rsidR="00D44693">
        <w:rPr>
          <w:rFonts w:cs="Times New Roman"/>
          <w:color w:val="auto"/>
          <w:lang w:val="et-EE"/>
        </w:rPr>
        <w:t>arve kättesaamisest arvates</w:t>
      </w:r>
      <w:r w:rsidR="00145EA0" w:rsidRPr="00085CC5">
        <w:rPr>
          <w:rFonts w:cs="Times New Roman"/>
          <w:color w:val="auto"/>
          <w:lang w:val="et-EE"/>
        </w:rPr>
        <w:t xml:space="preserve">. </w:t>
      </w:r>
      <w:r w:rsidRPr="00085CC5">
        <w:rPr>
          <w:rFonts w:cs="Times New Roman"/>
          <w:color w:val="auto"/>
          <w:lang w:val="et-EE"/>
        </w:rPr>
        <w:t>Täitja</w:t>
      </w:r>
      <w:r w:rsidR="00145EA0" w:rsidRPr="00085CC5">
        <w:rPr>
          <w:rFonts w:cs="Times New Roman"/>
          <w:color w:val="auto"/>
          <w:lang w:val="et-EE"/>
        </w:rPr>
        <w:t xml:space="preserve"> poolt kohustuste mittenõuetekohase täitmise korral on </w:t>
      </w:r>
      <w:r w:rsidR="00D44693">
        <w:rPr>
          <w:rFonts w:cs="Times New Roman"/>
          <w:color w:val="auto"/>
          <w:lang w:val="et-EE"/>
        </w:rPr>
        <w:t>t</w:t>
      </w:r>
      <w:r w:rsidR="00145EA0" w:rsidRPr="00085CC5">
        <w:rPr>
          <w:rFonts w:cs="Times New Roman"/>
          <w:color w:val="auto"/>
          <w:lang w:val="et-EE"/>
        </w:rPr>
        <w:t>ellijal õigus alandada tööde eest tasumisele kuuluvat tasu. Tasu alandamine toimub võlaõigusseaduse § 112 sätestatud korras.</w:t>
      </w:r>
    </w:p>
    <w:p w14:paraId="2B5F37A5" w14:textId="53345DF7" w:rsidR="006C5B82" w:rsidRDefault="006C5B82" w:rsidP="00803B7D">
      <w:pPr>
        <w:pStyle w:val="Loendilik"/>
        <w:numPr>
          <w:ilvl w:val="1"/>
          <w:numId w:val="10"/>
        </w:numPr>
        <w:spacing w:line="240" w:lineRule="auto"/>
        <w:jc w:val="both"/>
        <w:rPr>
          <w:rFonts w:cs="Times New Roman"/>
          <w:color w:val="auto"/>
          <w:lang w:val="et-EE"/>
        </w:rPr>
      </w:pPr>
      <w:r w:rsidRPr="006C5B82">
        <w:rPr>
          <w:rFonts w:cs="Times New Roman"/>
          <w:color w:val="auto"/>
          <w:lang w:val="et-EE"/>
        </w:rPr>
        <w:t xml:space="preserve">Kui </w:t>
      </w:r>
      <w:r w:rsidR="00D44693">
        <w:rPr>
          <w:rFonts w:cs="Times New Roman"/>
          <w:color w:val="auto"/>
          <w:lang w:val="et-EE"/>
        </w:rPr>
        <w:t>t</w:t>
      </w:r>
      <w:r>
        <w:rPr>
          <w:rFonts w:cs="Times New Roman"/>
          <w:color w:val="auto"/>
          <w:lang w:val="et-EE"/>
        </w:rPr>
        <w:t xml:space="preserve">äitja </w:t>
      </w:r>
      <w:r w:rsidRPr="006C5B82">
        <w:rPr>
          <w:rFonts w:cs="Times New Roman"/>
          <w:color w:val="auto"/>
          <w:lang w:val="et-EE"/>
        </w:rPr>
        <w:t xml:space="preserve">paigaldab </w:t>
      </w:r>
      <w:r>
        <w:rPr>
          <w:rFonts w:cs="Times New Roman"/>
          <w:color w:val="auto"/>
          <w:lang w:val="et-EE"/>
        </w:rPr>
        <w:t xml:space="preserve">teenuse osutamiseks </w:t>
      </w:r>
      <w:r w:rsidR="00D44693">
        <w:rPr>
          <w:rFonts w:cs="Times New Roman"/>
          <w:color w:val="auto"/>
          <w:lang w:val="et-EE"/>
        </w:rPr>
        <w:t>t</w:t>
      </w:r>
      <w:r>
        <w:rPr>
          <w:rFonts w:cs="Times New Roman"/>
          <w:color w:val="auto"/>
          <w:lang w:val="et-EE"/>
        </w:rPr>
        <w:t xml:space="preserve">ellija </w:t>
      </w:r>
      <w:r w:rsidRPr="006C5B82">
        <w:rPr>
          <w:rFonts w:cs="Times New Roman"/>
          <w:color w:val="auto"/>
          <w:lang w:val="et-EE"/>
        </w:rPr>
        <w:t xml:space="preserve">valduses olevale territooriumile </w:t>
      </w:r>
      <w:r w:rsidR="00D44693">
        <w:rPr>
          <w:rFonts w:cs="Times New Roman"/>
          <w:color w:val="auto"/>
          <w:lang w:val="et-EE"/>
        </w:rPr>
        <w:t>t</w:t>
      </w:r>
      <w:r>
        <w:rPr>
          <w:rFonts w:cs="Times New Roman"/>
          <w:color w:val="auto"/>
          <w:lang w:val="et-EE"/>
        </w:rPr>
        <w:t>äitja</w:t>
      </w:r>
      <w:r w:rsidRPr="006C5B82">
        <w:rPr>
          <w:rFonts w:cs="Times New Roman"/>
          <w:color w:val="auto"/>
          <w:lang w:val="et-EE"/>
        </w:rPr>
        <w:t xml:space="preserve"> omandisse kuuluvaid seadmeid, sõlmivad </w:t>
      </w:r>
      <w:r w:rsidR="00D44693">
        <w:rPr>
          <w:rFonts w:cs="Times New Roman"/>
          <w:color w:val="auto"/>
          <w:lang w:val="et-EE"/>
        </w:rPr>
        <w:t>p</w:t>
      </w:r>
      <w:r w:rsidRPr="006C5B82">
        <w:rPr>
          <w:rFonts w:cs="Times New Roman"/>
          <w:color w:val="auto"/>
          <w:lang w:val="et-EE"/>
        </w:rPr>
        <w:t xml:space="preserve">ooled vastavate seadmete kasutamise tingimusi sätestava seadmekasutuslepingu ning allkirjastatavad üleandmise-vastuvõtmise akti(d), mis alates nende allkirjastamisest muutuvad </w:t>
      </w:r>
      <w:r w:rsidR="00C64317">
        <w:rPr>
          <w:rFonts w:cs="Times New Roman"/>
          <w:color w:val="auto"/>
          <w:lang w:val="et-EE"/>
        </w:rPr>
        <w:t>l</w:t>
      </w:r>
      <w:r w:rsidRPr="006C5B82">
        <w:rPr>
          <w:rFonts w:cs="Times New Roman"/>
          <w:color w:val="auto"/>
          <w:lang w:val="et-EE"/>
        </w:rPr>
        <w:t xml:space="preserve">epingu lahutamatuks osaks. Lepingu allkirjastamisel muutuvad enne </w:t>
      </w:r>
      <w:r w:rsidR="00C64317">
        <w:rPr>
          <w:rFonts w:cs="Times New Roman"/>
          <w:color w:val="auto"/>
          <w:lang w:val="et-EE"/>
        </w:rPr>
        <w:t>l</w:t>
      </w:r>
      <w:r w:rsidRPr="006C5B82">
        <w:rPr>
          <w:rFonts w:cs="Times New Roman"/>
          <w:color w:val="auto"/>
          <w:lang w:val="et-EE"/>
        </w:rPr>
        <w:t xml:space="preserve">epingu sõlmimist teenuse pakkumiseks allkirjastatud seadmete üleandmise-vastuvõtmise aktid ja/või sõlmitud seadmekasutuslepinguid </w:t>
      </w:r>
      <w:r w:rsidR="00C64317">
        <w:rPr>
          <w:rFonts w:cs="Times New Roman"/>
          <w:color w:val="auto"/>
          <w:lang w:val="et-EE"/>
        </w:rPr>
        <w:t>l</w:t>
      </w:r>
      <w:r w:rsidRPr="006C5B82">
        <w:rPr>
          <w:rFonts w:cs="Times New Roman"/>
          <w:color w:val="auto"/>
          <w:lang w:val="et-EE"/>
        </w:rPr>
        <w:t>epingu osaks</w:t>
      </w:r>
      <w:r>
        <w:rPr>
          <w:rFonts w:cs="Times New Roman"/>
          <w:color w:val="auto"/>
          <w:lang w:val="et-EE"/>
        </w:rPr>
        <w:t>.</w:t>
      </w:r>
    </w:p>
    <w:p w14:paraId="49E5215B" w14:textId="77777777" w:rsidR="00A02A3D" w:rsidRPr="00085CC5" w:rsidRDefault="00A02A3D" w:rsidP="00803B7D">
      <w:pPr>
        <w:spacing w:after="0" w:line="240" w:lineRule="auto"/>
        <w:ind w:right="14"/>
        <w:rPr>
          <w:color w:val="auto"/>
          <w:szCs w:val="24"/>
        </w:rPr>
      </w:pPr>
    </w:p>
    <w:p w14:paraId="763D8762" w14:textId="77777777" w:rsidR="00FE16AA" w:rsidRPr="00F67A9A" w:rsidRDefault="00C669DF" w:rsidP="00803B7D">
      <w:pPr>
        <w:pStyle w:val="Pealkiri2"/>
        <w:numPr>
          <w:ilvl w:val="0"/>
          <w:numId w:val="10"/>
        </w:numPr>
        <w:tabs>
          <w:tab w:val="center" w:pos="1342"/>
        </w:tabs>
        <w:spacing w:after="0" w:line="240" w:lineRule="auto"/>
        <w:ind w:right="11"/>
        <w:jc w:val="both"/>
        <w:rPr>
          <w:color w:val="auto"/>
          <w:szCs w:val="24"/>
        </w:rPr>
      </w:pPr>
      <w:r w:rsidRPr="00F67A9A">
        <w:rPr>
          <w:color w:val="auto"/>
          <w:szCs w:val="24"/>
        </w:rPr>
        <w:t xml:space="preserve">Poolte vastutus </w:t>
      </w:r>
    </w:p>
    <w:p w14:paraId="317FA6F3"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Täitja on kohustatud hüvitama lepingu mittetäitmise või mittekohase täitmisega tellijale tekitatud kahju ja tellija poolt seoses täitja poolse lepingu rikkumisega tehtud kulutused. Muuhulgas vastutab täitja lepingu täitmise käigus täitja poolt infosüsteemi tekkinud tõrgete ja vigade eest, mis on põhjuslikus seoses lepingu eseme iseloomuga ning tekkinud täitja tegevuse tagajärjel. </w:t>
      </w:r>
    </w:p>
    <w:p w14:paraId="093484EF"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Tellija vastutab lepingu rikkumise eest ja on kohustatud täitjale hüvitama rikkumisega tekitatud kahju ning täitja poolt tellija poolse rikkumisega seoses tehtud kulutused.  </w:t>
      </w:r>
    </w:p>
    <w:p w14:paraId="3EDC7155" w14:textId="3F29D982"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Täitjal on õigus nõuda tellijalt viivist tasumisega viivitamise korral 0,2% tähtaegselt tasumata arve summast iga tasumise tähtpäeva ületanud päeva eest. </w:t>
      </w:r>
    </w:p>
    <w:p w14:paraId="29F49FAC" w14:textId="6E8513B1"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Tellijal on õigus rakendada sanktsioonina leppetrahvi iga rikkumise korral kuni </w:t>
      </w:r>
      <w:r w:rsidR="004D1B80">
        <w:rPr>
          <w:rFonts w:cs="Times New Roman"/>
          <w:color w:val="auto"/>
          <w:lang w:val="et-EE"/>
        </w:rPr>
        <w:t>0,2</w:t>
      </w:r>
      <w:r w:rsidRPr="00085CC5">
        <w:rPr>
          <w:rFonts w:cs="Times New Roman"/>
          <w:color w:val="auto"/>
          <w:lang w:val="et-EE"/>
        </w:rPr>
        <w:t xml:space="preserve">% lepingu maksumusest, kokku mitte rohkem kui </w:t>
      </w:r>
      <w:r w:rsidR="004D1B80">
        <w:rPr>
          <w:rFonts w:cs="Times New Roman"/>
          <w:color w:val="auto"/>
          <w:lang w:val="et-EE"/>
        </w:rPr>
        <w:t>5</w:t>
      </w:r>
      <w:r w:rsidRPr="00085CC5">
        <w:rPr>
          <w:rFonts w:cs="Times New Roman"/>
          <w:color w:val="auto"/>
          <w:lang w:val="et-EE"/>
        </w:rPr>
        <w:t xml:space="preserve">%, kui täitja on rikkunud oma lepingulisi kohustusi. </w:t>
      </w:r>
    </w:p>
    <w:p w14:paraId="289E6280"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Juhul kui täitja rikub lepingus sätestatud tähtaegu, on tellijal õigus nõuda täitjalt leppetrahvi 0,2% lepingu maksumusest, iga viivitatud päeva eest. Tähtaegade ületamise korral ei kohaldu eelmises punktis sätestatud leppetrahvi piirmäär. </w:t>
      </w:r>
    </w:p>
    <w:p w14:paraId="5F359A3F" w14:textId="025151C9"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Konfidentsiaalsusnõude rikkumisel on tellijal õigus nõuda ja täitjal kohustus maksta leppetrahvi </w:t>
      </w:r>
      <w:r w:rsidR="00D15B37" w:rsidRPr="00085CC5">
        <w:rPr>
          <w:rFonts w:cs="Times New Roman"/>
          <w:color w:val="auto"/>
          <w:lang w:val="et-EE"/>
        </w:rPr>
        <w:t>kuni 25</w:t>
      </w:r>
      <w:r w:rsidRPr="00085CC5">
        <w:rPr>
          <w:rFonts w:cs="Times New Roman"/>
          <w:color w:val="auto"/>
          <w:lang w:val="et-EE"/>
        </w:rPr>
        <w:t xml:space="preserve">% lepingu maksumusest iga vastava juhtumi korral. </w:t>
      </w:r>
    </w:p>
    <w:p w14:paraId="266B433F" w14:textId="78E08D59" w:rsidR="00FE16AA" w:rsidRPr="00085CC5" w:rsidRDefault="00112281"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Täitja kohustub hüvitama tellija vastu esitatud kolmandate isikute nõuded, kui täitja poolt teostatud töö rikub kolmandate isikute intellektuaalomandi õigusi Eestis, tingimusel, et </w:t>
      </w:r>
      <w:r w:rsidR="00D60BB9">
        <w:rPr>
          <w:rFonts w:cs="Times New Roman"/>
          <w:color w:val="auto"/>
          <w:lang w:val="et-EE"/>
        </w:rPr>
        <w:t>t</w:t>
      </w:r>
      <w:r w:rsidRPr="00085CC5">
        <w:rPr>
          <w:rFonts w:cs="Times New Roman"/>
          <w:color w:val="auto"/>
          <w:lang w:val="et-EE"/>
        </w:rPr>
        <w:t xml:space="preserve">ellija </w:t>
      </w:r>
      <w:r w:rsidRPr="00085CC5">
        <w:rPr>
          <w:rFonts w:cs="Times New Roman"/>
          <w:color w:val="auto"/>
          <w:lang w:val="et-EE"/>
        </w:rPr>
        <w:lastRenderedPageBreak/>
        <w:t xml:space="preserve">teavitab </w:t>
      </w:r>
      <w:r w:rsidR="00D60BB9">
        <w:rPr>
          <w:rFonts w:cs="Times New Roman"/>
          <w:color w:val="auto"/>
          <w:lang w:val="et-EE"/>
        </w:rPr>
        <w:t>t</w:t>
      </w:r>
      <w:r w:rsidRPr="00085CC5">
        <w:rPr>
          <w:rFonts w:cs="Times New Roman"/>
          <w:color w:val="auto"/>
          <w:lang w:val="et-EE"/>
        </w:rPr>
        <w:t xml:space="preserve">äitjale viivitamata kirjalikult sellisest esitatud nõudest ning võimaldab </w:t>
      </w:r>
      <w:r w:rsidR="00D60BB9">
        <w:rPr>
          <w:rFonts w:cs="Times New Roman"/>
          <w:color w:val="auto"/>
          <w:lang w:val="et-EE"/>
        </w:rPr>
        <w:t>t</w:t>
      </w:r>
      <w:r w:rsidRPr="00085CC5">
        <w:rPr>
          <w:rFonts w:cs="Times New Roman"/>
          <w:color w:val="auto"/>
          <w:lang w:val="et-EE"/>
        </w:rPr>
        <w:t>äitjal vaidlus</w:t>
      </w:r>
      <w:r w:rsidR="00D60BB9">
        <w:rPr>
          <w:rFonts w:cs="Times New Roman"/>
          <w:color w:val="auto"/>
          <w:lang w:val="et-EE"/>
        </w:rPr>
        <w:t>e</w:t>
      </w:r>
      <w:r w:rsidRPr="00085CC5">
        <w:rPr>
          <w:rFonts w:cs="Times New Roman"/>
          <w:color w:val="auto"/>
          <w:lang w:val="et-EE"/>
        </w:rPr>
        <w:t xml:space="preserve"> lahendada enda nimel ning annab selleks </w:t>
      </w:r>
      <w:r w:rsidR="00D60BB9">
        <w:rPr>
          <w:rFonts w:cs="Times New Roman"/>
          <w:color w:val="auto"/>
          <w:lang w:val="et-EE"/>
        </w:rPr>
        <w:t>t</w:t>
      </w:r>
      <w:r w:rsidRPr="00085CC5">
        <w:rPr>
          <w:rFonts w:cs="Times New Roman"/>
          <w:color w:val="auto"/>
          <w:lang w:val="et-EE"/>
        </w:rPr>
        <w:t xml:space="preserve">äitjale tema nõudmisel ja kulul kogu vajaliku teabe, abi ning volitused. Täitja hüvitab üksnes sellise kahju, mis on välja mõistetud kohtumenetluses või mille hüvitamiseks on sõlmitud kokkulepe kolmanda isikuga, kui </w:t>
      </w:r>
      <w:r w:rsidR="00D60BB9">
        <w:rPr>
          <w:rFonts w:cs="Times New Roman"/>
          <w:color w:val="auto"/>
          <w:lang w:val="et-EE"/>
        </w:rPr>
        <w:t>t</w:t>
      </w:r>
      <w:r w:rsidRPr="00085CC5">
        <w:rPr>
          <w:rFonts w:cs="Times New Roman"/>
          <w:color w:val="auto"/>
          <w:lang w:val="et-EE"/>
        </w:rPr>
        <w:t xml:space="preserve">ellija on tegutsenud kooskõlas eelnevaga. Täitja ei vastuta siiski juhul, kui kolmanda isiku nõue on põhjustatud sellest, et </w:t>
      </w:r>
      <w:r w:rsidR="00D60BB9">
        <w:rPr>
          <w:rFonts w:cs="Times New Roman"/>
          <w:color w:val="auto"/>
          <w:lang w:val="et-EE"/>
        </w:rPr>
        <w:t>t</w:t>
      </w:r>
      <w:r w:rsidRPr="00085CC5">
        <w:rPr>
          <w:rFonts w:cs="Times New Roman"/>
          <w:color w:val="auto"/>
          <w:lang w:val="et-EE"/>
        </w:rPr>
        <w:t xml:space="preserve">ellija on teostatud tööd iseseisvalt muutnud või pole järginud </w:t>
      </w:r>
      <w:r w:rsidR="00D60BB9">
        <w:rPr>
          <w:rFonts w:cs="Times New Roman"/>
          <w:color w:val="auto"/>
          <w:lang w:val="et-EE"/>
        </w:rPr>
        <w:t>t</w:t>
      </w:r>
      <w:r w:rsidRPr="00085CC5">
        <w:rPr>
          <w:rFonts w:cs="Times New Roman"/>
          <w:color w:val="auto"/>
          <w:lang w:val="et-EE"/>
        </w:rPr>
        <w:t>äitja juhiseid</w:t>
      </w:r>
      <w:r w:rsidR="005C2595" w:rsidRPr="00085CC5">
        <w:rPr>
          <w:rFonts w:cs="Times New Roman"/>
          <w:color w:val="auto"/>
          <w:lang w:val="et-EE"/>
        </w:rPr>
        <w:t xml:space="preserve">.  </w:t>
      </w:r>
    </w:p>
    <w:p w14:paraId="7349FB37" w14:textId="77777777" w:rsidR="005C34E7" w:rsidRPr="00085CC5" w:rsidRDefault="005C2595" w:rsidP="00803B7D">
      <w:pPr>
        <w:pStyle w:val="Loendilik"/>
        <w:numPr>
          <w:ilvl w:val="1"/>
          <w:numId w:val="10"/>
        </w:numPr>
        <w:spacing w:line="240" w:lineRule="auto"/>
        <w:ind w:right="14"/>
        <w:jc w:val="both"/>
        <w:rPr>
          <w:rFonts w:cs="Times New Roman"/>
          <w:color w:val="auto"/>
          <w:lang w:val="et-EE"/>
        </w:rPr>
      </w:pPr>
      <w:r w:rsidRPr="00085CC5">
        <w:rPr>
          <w:rFonts w:cs="Times New Roman"/>
          <w:color w:val="auto"/>
          <w:lang w:val="et-EE"/>
        </w:rPr>
        <w:t>Täitja jääb pärast lepingu täitmist vastutavaks oma lepingujärgsete kohustuste rikkumise ning pärast lepingu eseme üleandmist avastatud puuduste eest seadusandluses sätestatud aegumistähtaja jooksul.</w:t>
      </w:r>
    </w:p>
    <w:p w14:paraId="7BFF91FD" w14:textId="7EC8BA0A" w:rsidR="00FE16AA" w:rsidRPr="00085CC5" w:rsidRDefault="005C34E7" w:rsidP="00803B7D">
      <w:pPr>
        <w:pStyle w:val="Loendilik"/>
        <w:numPr>
          <w:ilvl w:val="1"/>
          <w:numId w:val="10"/>
        </w:numPr>
        <w:spacing w:line="240" w:lineRule="auto"/>
        <w:ind w:right="14"/>
        <w:jc w:val="both"/>
        <w:rPr>
          <w:rFonts w:cs="Times New Roman"/>
          <w:color w:val="auto"/>
          <w:lang w:val="et-EE"/>
        </w:rPr>
      </w:pPr>
      <w:r w:rsidRPr="00085CC5">
        <w:rPr>
          <w:rFonts w:cs="Times New Roman"/>
          <w:color w:val="auto"/>
          <w:lang w:val="et-EE"/>
        </w:rPr>
        <w:t>Poole rahaline koguvastutus käesoleva lepingu täitmisest tekkivate kõigi nõuete eest kokku ei tohi ületada lepingu kogumaksumust. Poole rahaline vastutus hankelepingu täitmisest tekkivate kõigi nõuete eest kokku ei tohi ületada vastava hankelepingu kogumaksumust. Nimetatud vastutuse piirang ei kehti tahtliku rikkumise korral.</w:t>
      </w:r>
      <w:r w:rsidR="005C2595" w:rsidRPr="00085CC5">
        <w:rPr>
          <w:rFonts w:cs="Times New Roman"/>
          <w:color w:val="auto"/>
          <w:lang w:val="et-EE"/>
        </w:rPr>
        <w:t xml:space="preserve"> </w:t>
      </w:r>
    </w:p>
    <w:p w14:paraId="16908967" w14:textId="77777777" w:rsidR="00FE16AA" w:rsidRPr="00085CC5" w:rsidRDefault="005C2595" w:rsidP="00803B7D">
      <w:pPr>
        <w:spacing w:after="0" w:line="240" w:lineRule="auto"/>
        <w:ind w:left="567" w:right="14" w:firstLine="0"/>
        <w:rPr>
          <w:color w:val="auto"/>
          <w:szCs w:val="24"/>
        </w:rPr>
      </w:pPr>
      <w:r w:rsidRPr="00085CC5">
        <w:rPr>
          <w:color w:val="auto"/>
          <w:szCs w:val="24"/>
        </w:rPr>
        <w:t xml:space="preserve"> </w:t>
      </w:r>
    </w:p>
    <w:p w14:paraId="41F3FCE0" w14:textId="77777777" w:rsidR="00FE16AA" w:rsidRPr="00085CC5" w:rsidRDefault="005C2595" w:rsidP="00803B7D">
      <w:pPr>
        <w:pStyle w:val="Pealkiri2"/>
        <w:numPr>
          <w:ilvl w:val="0"/>
          <w:numId w:val="10"/>
        </w:numPr>
        <w:tabs>
          <w:tab w:val="center" w:pos="1913"/>
        </w:tabs>
        <w:spacing w:after="0" w:line="240" w:lineRule="auto"/>
        <w:ind w:right="11"/>
        <w:jc w:val="both"/>
        <w:rPr>
          <w:color w:val="auto"/>
          <w:szCs w:val="24"/>
        </w:rPr>
      </w:pPr>
      <w:r w:rsidRPr="00085CC5">
        <w:rPr>
          <w:color w:val="auto"/>
          <w:szCs w:val="24"/>
        </w:rPr>
        <w:t xml:space="preserve">Konfidentsiaalsuskohustus </w:t>
      </w:r>
    </w:p>
    <w:p w14:paraId="4838E9A7"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Lepingu ajal täitmisel teatavaks saanud isiku- ja turvaandmed ning muu teave ja asjaolud, mille avalikuks tulemine võiks kahjustada tellija huve või on seadustega otseselt keelatud, on konfidentsiaalne. Konfidentsiaalsuskohustuse rikkumist käsitletakse lepingu olulise rikkumisena. </w:t>
      </w:r>
    </w:p>
    <w:p w14:paraId="4A68820F"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Konfidentsiaalne informatsioon ei hõlma endas informatsiooni, mille avalikustamise kohustus tuleneb seadusest või selle alusel antud õigusaktist, tingimusel, et selline avaldamine viiakse läbi võimalikest variantidest kõige piiratumal viisil. </w:t>
      </w:r>
    </w:p>
    <w:p w14:paraId="265263D9"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Pooltel on õigus konfidentsiaalse informatsiooniga tutvumist võimaldada ainult nendel töötajatel, kellele sellise informatsiooni avaldamine on lepingu ja riigihanke täitmiseks vajalik poolte vahelistes lepingutes toodud eesmärgi täitmiseks ning kellel on vaikimiskohustus sätestatud töölepingus või mõnes muus poolega sõlmitud lepingus ja ainult nende poolt teostatavate ülesannete täitmiseks vajalikul määral. </w:t>
      </w:r>
    </w:p>
    <w:p w14:paraId="41CD52F9"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Pooled on kohustatud informeerima oma töötajaid, kes täidavad poolte vahelisi tööülesandeid, nende kätte usaldatava informatsiooni konfidentsiaalsusest. </w:t>
      </w:r>
    </w:p>
    <w:p w14:paraId="7CF4FDCF"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Pooled kinnitavad, et nad kohustuvad säilitama vajaliku hoolsusega informatsiooni, mille nad on omandanud või vastu võtnud ja mitte edastama seda kolmandatele isikutele, välja arvatud juhtudel, kui teine pool on andnud selleks vajaliku loa kirjalikus vormis. </w:t>
      </w:r>
    </w:p>
    <w:p w14:paraId="5DB9E8DB"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Konfidentsiaalset informatsiooni, mis saab poolele teatavaks kirjalikult (sealhulgas elektrooniliselt), võib paljundada või elektrooniliselt kopeerida ainult teise poole kirjalikul nõusolekul.  </w:t>
      </w:r>
    </w:p>
    <w:p w14:paraId="402700BC"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Teise poole nõudel peab kirjalikku või elektroonilist konfidentsiaalset informatsiooni saanud pool selle viivitamatult tagastama või hävitama saadud konfidentsiaalse informatsiooni, kui pooled ei lepi kokku teisti. </w:t>
      </w:r>
    </w:p>
    <w:p w14:paraId="33540AB5"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Pooled on kohustatud hoidma konfidentsiaalset informatsiooni saladuses tähtajatult. </w:t>
      </w:r>
    </w:p>
    <w:p w14:paraId="3A2B9680"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Konfidentsiaalse informatsiooni kolmandatele isikutele avalikustamise korral on pooled kohustatud rakendama mõistlikke abinõusid vähendamaks kahjusid, mida teine pool konfidentsiaalse informatsiooni avalikustamise tagajärjel kannab. </w:t>
      </w:r>
    </w:p>
    <w:p w14:paraId="77A4CEA6" w14:textId="0ED4744D" w:rsidR="00FE16AA" w:rsidRDefault="005C2595" w:rsidP="00803B7D">
      <w:pPr>
        <w:pStyle w:val="Loendilik"/>
        <w:numPr>
          <w:ilvl w:val="1"/>
          <w:numId w:val="10"/>
        </w:numPr>
        <w:spacing w:line="240" w:lineRule="auto"/>
        <w:ind w:right="14"/>
        <w:jc w:val="both"/>
        <w:rPr>
          <w:rFonts w:cs="Times New Roman"/>
          <w:color w:val="auto"/>
          <w:lang w:val="et-EE"/>
        </w:rPr>
      </w:pPr>
      <w:r w:rsidRPr="00085CC5">
        <w:rPr>
          <w:rFonts w:cs="Times New Roman"/>
          <w:color w:val="auto"/>
          <w:lang w:val="et-EE"/>
        </w:rPr>
        <w:t xml:space="preserve">Pooled kohustuvad piirama juurdepääsu informatsioonile oma töötajatele, kes ei ole lepingu täitmisega seotud. </w:t>
      </w:r>
      <w:r w:rsidR="009E7CBF" w:rsidRPr="00085CC5">
        <w:rPr>
          <w:rFonts w:cs="Times New Roman"/>
          <w:color w:val="auto"/>
          <w:lang w:val="et-EE"/>
        </w:rPr>
        <w:t xml:space="preserve">Isikuandmete töötlemisel lähtutakse </w:t>
      </w:r>
      <w:r w:rsidR="00E50CD1">
        <w:rPr>
          <w:rFonts w:cs="Times New Roman"/>
          <w:color w:val="auto"/>
          <w:lang w:val="et-EE"/>
        </w:rPr>
        <w:t>l</w:t>
      </w:r>
      <w:r w:rsidR="009E7CBF" w:rsidRPr="00085CC5">
        <w:rPr>
          <w:rFonts w:cs="Times New Roman"/>
          <w:color w:val="auto"/>
          <w:lang w:val="et-EE"/>
        </w:rPr>
        <w:t>isas 4 sätestatud täiendavatest tingimustest.</w:t>
      </w:r>
    </w:p>
    <w:p w14:paraId="3E1C7556" w14:textId="504D5496" w:rsidR="00FE16AA" w:rsidRPr="00085CC5" w:rsidRDefault="00FE16AA" w:rsidP="00803B7D">
      <w:pPr>
        <w:spacing w:after="0" w:line="240" w:lineRule="auto"/>
        <w:ind w:left="0" w:right="14" w:firstLine="0"/>
        <w:rPr>
          <w:color w:val="auto"/>
          <w:szCs w:val="24"/>
        </w:rPr>
      </w:pPr>
    </w:p>
    <w:p w14:paraId="64CE4067" w14:textId="5E362322" w:rsidR="00FE16AA" w:rsidRPr="00085CC5" w:rsidRDefault="005C2595" w:rsidP="00803B7D">
      <w:pPr>
        <w:pStyle w:val="Pealkiri2"/>
        <w:numPr>
          <w:ilvl w:val="0"/>
          <w:numId w:val="10"/>
        </w:numPr>
        <w:tabs>
          <w:tab w:val="center" w:pos="1458"/>
        </w:tabs>
        <w:spacing w:after="0" w:line="240" w:lineRule="auto"/>
        <w:ind w:right="11"/>
        <w:jc w:val="both"/>
        <w:rPr>
          <w:color w:val="auto"/>
          <w:szCs w:val="24"/>
        </w:rPr>
      </w:pPr>
      <w:r w:rsidRPr="00085CC5">
        <w:rPr>
          <w:color w:val="auto"/>
          <w:szCs w:val="24"/>
        </w:rPr>
        <w:lastRenderedPageBreak/>
        <w:t xml:space="preserve">Lepingu kehtivus </w:t>
      </w:r>
      <w:r w:rsidR="003A38BD">
        <w:rPr>
          <w:color w:val="auto"/>
          <w:szCs w:val="24"/>
        </w:rPr>
        <w:t>ja selle muutmine</w:t>
      </w:r>
    </w:p>
    <w:p w14:paraId="5789994A" w14:textId="4D49DE98" w:rsidR="00FE16AA"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Leping jõustub allkirjastamisel </w:t>
      </w:r>
      <w:r w:rsidR="00FF33F6">
        <w:rPr>
          <w:rFonts w:cs="Times New Roman"/>
          <w:color w:val="auto"/>
          <w:lang w:val="et-EE"/>
        </w:rPr>
        <w:t xml:space="preserve">(alates viimase allkirja andmisest) </w:t>
      </w:r>
      <w:r w:rsidRPr="00085CC5">
        <w:rPr>
          <w:rFonts w:cs="Times New Roman"/>
          <w:color w:val="auto"/>
          <w:lang w:val="et-EE"/>
        </w:rPr>
        <w:t xml:space="preserve">ja kehtib </w:t>
      </w:r>
      <w:r w:rsidR="00125502">
        <w:rPr>
          <w:rFonts w:cs="Times New Roman"/>
          <w:color w:val="auto"/>
          <w:lang w:val="et-EE"/>
        </w:rPr>
        <w:t xml:space="preserve">24 kuud või kuni </w:t>
      </w:r>
      <w:r w:rsidR="00FF33F6">
        <w:rPr>
          <w:rFonts w:cs="Times New Roman"/>
          <w:color w:val="auto"/>
          <w:lang w:val="et-EE"/>
        </w:rPr>
        <w:t xml:space="preserve">lepingu </w:t>
      </w:r>
      <w:r w:rsidR="00125502">
        <w:rPr>
          <w:rFonts w:cs="Times New Roman"/>
          <w:color w:val="auto"/>
          <w:lang w:val="et-EE"/>
        </w:rPr>
        <w:t xml:space="preserve"> maksimaalse maksumuse täitumiseni (kohaldub esimene täituv tingimus). </w:t>
      </w:r>
    </w:p>
    <w:p w14:paraId="1D23FC37" w14:textId="493B0CF9" w:rsidR="006B24E5" w:rsidRPr="00085CC5" w:rsidRDefault="006B24E5" w:rsidP="007C24C1">
      <w:pPr>
        <w:pStyle w:val="Loendilik"/>
        <w:numPr>
          <w:ilvl w:val="1"/>
          <w:numId w:val="10"/>
        </w:numPr>
        <w:spacing w:line="240" w:lineRule="auto"/>
        <w:jc w:val="both"/>
        <w:rPr>
          <w:rFonts w:cs="Times New Roman"/>
          <w:color w:val="auto"/>
          <w:lang w:val="et-EE"/>
        </w:rPr>
      </w:pPr>
      <w:r w:rsidRPr="00EF1FA5">
        <w:t xml:space="preserve">Kui </w:t>
      </w:r>
      <w:r w:rsidR="00BF730B">
        <w:t>24 kuu</w:t>
      </w:r>
      <w:r w:rsidRPr="00EF1FA5">
        <w:t xml:space="preserve"> möödumisel ei ole lepingu rahaline maht täitunud, </w:t>
      </w:r>
      <w:r w:rsidR="00BF730B">
        <w:t xml:space="preserve">on </w:t>
      </w:r>
      <w:r w:rsidRPr="00EF1FA5">
        <w:t>hankija</w:t>
      </w:r>
      <w:r w:rsidR="00BF730B">
        <w:t xml:space="preserve">l õigus </w:t>
      </w:r>
      <w:r w:rsidRPr="00EF1FA5">
        <w:t xml:space="preserve">lepingu perioodi </w:t>
      </w:r>
      <w:r w:rsidR="00BF730B">
        <w:t xml:space="preserve">samaväärsetel tingimustel </w:t>
      </w:r>
      <w:r w:rsidRPr="00EF1FA5">
        <w:t xml:space="preserve">pikendada kuni </w:t>
      </w:r>
      <w:r w:rsidR="00BF730B">
        <w:t>6</w:t>
      </w:r>
      <w:r w:rsidRPr="00EF1FA5">
        <w:t xml:space="preserve"> kuu</w:t>
      </w:r>
      <w:r w:rsidR="00FF33F6">
        <w:t xml:space="preserve"> võrra</w:t>
      </w:r>
      <w:r w:rsidRPr="00EF1FA5">
        <w:t xml:space="preserve">, kuid mitte rohkem, kui lepingu rahalise mahu täitumiseni, teavitades sellest </w:t>
      </w:r>
      <w:r w:rsidR="00BF730B">
        <w:t>t</w:t>
      </w:r>
      <w:r w:rsidRPr="00EF1FA5">
        <w:t>äitjat enne esialgse tähtaja lõppemist</w:t>
      </w:r>
      <w:r w:rsidR="00BF730B">
        <w:t xml:space="preserve"> vähemalt 1 kuu ette</w:t>
      </w:r>
      <w:r w:rsidRPr="00EF1FA5">
        <w:t>.</w:t>
      </w:r>
    </w:p>
    <w:p w14:paraId="7C70E8A2" w14:textId="77777777" w:rsidR="003A38BD" w:rsidRPr="008154ED" w:rsidRDefault="003A38BD" w:rsidP="003A38B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Lepingut võib muuta poolte kirjalikul kokkuleppel ja kooskõlas kehtivate õigusaktidega. </w:t>
      </w:r>
      <w:r>
        <w:rPr>
          <w:rFonts w:cs="Times New Roman"/>
          <w:color w:val="auto"/>
          <w:lang w:val="et-EE"/>
        </w:rPr>
        <w:t xml:space="preserve">Lepingu </w:t>
      </w:r>
      <w:r w:rsidRPr="008154ED">
        <w:rPr>
          <w:rFonts w:cs="Times New Roman"/>
          <w:color w:val="auto"/>
          <w:lang w:val="et-EE"/>
        </w:rPr>
        <w:t>muudatused jõustuvad pärast nende allakirjutamist mõlema poole poolt või poolte poolt määratud tähtajal, kui pooled ei ole kokku leppinud teisiti. Kirjalikult vormistamata lepingu muudatused on tühised.</w:t>
      </w:r>
    </w:p>
    <w:p w14:paraId="129997C0" w14:textId="77777777" w:rsidR="003A38BD" w:rsidRPr="00B90AB0" w:rsidRDefault="003A38BD" w:rsidP="003A38BD">
      <w:pPr>
        <w:pStyle w:val="Loendilik"/>
        <w:numPr>
          <w:ilvl w:val="1"/>
          <w:numId w:val="10"/>
        </w:numPr>
        <w:spacing w:line="240" w:lineRule="auto"/>
        <w:jc w:val="both"/>
        <w:rPr>
          <w:rFonts w:cs="Times New Roman"/>
          <w:color w:val="auto"/>
          <w:lang w:val="et-EE"/>
        </w:rPr>
      </w:pPr>
      <w:r w:rsidRPr="00B90AB0">
        <w:rPr>
          <w:rFonts w:cs="Times New Roman"/>
          <w:color w:val="auto"/>
          <w:lang w:val="et-EE"/>
        </w:rPr>
        <w:t>Kui tellija loobub mõnest tehnilises kirjelduses nimetatud teenusest või tellib tehnilises</w:t>
      </w:r>
      <w:r>
        <w:rPr>
          <w:rFonts w:cs="Times New Roman"/>
          <w:color w:val="auto"/>
          <w:lang w:val="et-EE"/>
        </w:rPr>
        <w:t xml:space="preserve"> </w:t>
      </w:r>
      <w:r w:rsidRPr="00B90AB0">
        <w:rPr>
          <w:rFonts w:cs="Times New Roman"/>
          <w:color w:val="auto"/>
          <w:lang w:val="et-EE"/>
        </w:rPr>
        <w:t>kirjelduses nimetamata, kuid teenuse osutamiseks hädavajalikke täiendavaid teenuseid,</w:t>
      </w:r>
      <w:r>
        <w:rPr>
          <w:rFonts w:cs="Times New Roman"/>
          <w:color w:val="auto"/>
          <w:lang w:val="et-EE"/>
        </w:rPr>
        <w:t xml:space="preserve"> </w:t>
      </w:r>
      <w:r w:rsidRPr="00B90AB0">
        <w:rPr>
          <w:rFonts w:cs="Times New Roman"/>
          <w:color w:val="auto"/>
          <w:lang w:val="et-EE"/>
        </w:rPr>
        <w:t>vormistatakse muudatus lepingu lisana.</w:t>
      </w:r>
    </w:p>
    <w:p w14:paraId="295F4ED5" w14:textId="77777777" w:rsidR="003A38BD" w:rsidRPr="00B90AB0" w:rsidRDefault="003A38BD" w:rsidP="00190DEC">
      <w:pPr>
        <w:pStyle w:val="Loendilik"/>
        <w:numPr>
          <w:ilvl w:val="1"/>
          <w:numId w:val="10"/>
        </w:numPr>
        <w:spacing w:line="240" w:lineRule="auto"/>
        <w:jc w:val="both"/>
        <w:rPr>
          <w:rFonts w:cs="Times New Roman"/>
          <w:color w:val="auto"/>
          <w:lang w:val="et-EE"/>
        </w:rPr>
      </w:pPr>
      <w:r w:rsidRPr="00B90AB0">
        <w:rPr>
          <w:rFonts w:cs="Times New Roman"/>
          <w:color w:val="auto"/>
          <w:lang w:val="et-EE"/>
        </w:rPr>
        <w:t>Muudatused, mis seisnevad teeninduskohtade arvu ja/või kasutajate arvu muutumises, töökohtade haldusteenuse raames täiendavate kliendiseadmete haldussesse võtmises, vormistatakse muudatus lepingu lisana juhul, kui üks pooltest seda nõuab.</w:t>
      </w:r>
    </w:p>
    <w:p w14:paraId="54CA9EF9" w14:textId="5DEEB541"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Tellija võib lepingust taganeda, kui täitja rikub oluliselt õigusaktidest või lepingust tulenevaid kohustusi</w:t>
      </w:r>
      <w:r w:rsidRPr="00085CC5">
        <w:rPr>
          <w:rFonts w:cs="Times New Roman"/>
          <w:b/>
          <w:color w:val="auto"/>
          <w:lang w:val="et-EE"/>
        </w:rPr>
        <w:t xml:space="preserve">. </w:t>
      </w:r>
      <w:r w:rsidRPr="00085CC5">
        <w:rPr>
          <w:rFonts w:cs="Times New Roman"/>
          <w:color w:val="auto"/>
          <w:lang w:val="et-EE"/>
        </w:rPr>
        <w:t>Tellija võib lepingu üles öelda võlaõigusseaduses ettenähtud korras. Sealhulgas on tellijal õigus lepingust taganeda ka juhul</w:t>
      </w:r>
      <w:r w:rsidR="00FA3ADB">
        <w:rPr>
          <w:rFonts w:cs="Times New Roman"/>
          <w:color w:val="auto"/>
          <w:lang w:val="et-EE"/>
        </w:rPr>
        <w:t>,</w:t>
      </w:r>
      <w:r w:rsidRPr="00085CC5">
        <w:rPr>
          <w:rFonts w:cs="Times New Roman"/>
          <w:color w:val="auto"/>
          <w:lang w:val="et-EE"/>
        </w:rPr>
        <w:t xml:space="preserve"> kui täitja rikub oluliselt lepingust tulenevaid kohustusi. </w:t>
      </w:r>
    </w:p>
    <w:p w14:paraId="7C41904B"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Täitja võib lepingust taganeda, kui tellija rikub oluliselt lepingu tingimusi. Sellisel juhul on tellija kohustatud täitjale hüvitama täitja poolt lepingu täitmisel tehtud kulutused. </w:t>
      </w:r>
    </w:p>
    <w:p w14:paraId="7A498547" w14:textId="77777777" w:rsidR="00FE16AA"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Leping loetakse koheselt lõppenuks, kui: </w:t>
      </w:r>
    </w:p>
    <w:p w14:paraId="718AF4B1" w14:textId="77777777" w:rsidR="00FE16AA" w:rsidRPr="00085CC5" w:rsidRDefault="005C2595" w:rsidP="00803B7D">
      <w:pPr>
        <w:pStyle w:val="Loendilik"/>
        <w:numPr>
          <w:ilvl w:val="2"/>
          <w:numId w:val="10"/>
        </w:numPr>
        <w:spacing w:line="240" w:lineRule="auto"/>
        <w:jc w:val="both"/>
        <w:rPr>
          <w:rFonts w:cs="Times New Roman"/>
          <w:color w:val="auto"/>
          <w:lang w:val="et-EE"/>
        </w:rPr>
      </w:pPr>
      <w:r w:rsidRPr="00085CC5">
        <w:rPr>
          <w:rFonts w:cs="Times New Roman"/>
          <w:color w:val="auto"/>
          <w:lang w:val="et-EE"/>
        </w:rPr>
        <w:t xml:space="preserve">täitja tegevus lõpeb; </w:t>
      </w:r>
    </w:p>
    <w:p w14:paraId="7ADA2CE6" w14:textId="77777777" w:rsidR="00FE16AA" w:rsidRPr="00085CC5" w:rsidRDefault="005C2595" w:rsidP="00803B7D">
      <w:pPr>
        <w:pStyle w:val="Loendilik"/>
        <w:numPr>
          <w:ilvl w:val="2"/>
          <w:numId w:val="10"/>
        </w:numPr>
        <w:spacing w:line="240" w:lineRule="auto"/>
        <w:ind w:right="14"/>
        <w:jc w:val="both"/>
        <w:rPr>
          <w:rFonts w:cs="Times New Roman"/>
          <w:color w:val="auto"/>
          <w:lang w:val="et-EE"/>
        </w:rPr>
      </w:pPr>
      <w:r w:rsidRPr="00085CC5">
        <w:rPr>
          <w:rFonts w:cs="Times New Roman"/>
          <w:color w:val="auto"/>
          <w:lang w:val="et-EE"/>
        </w:rPr>
        <w:t xml:space="preserve">kuulutatakse välja täitja pankrot. </w:t>
      </w:r>
    </w:p>
    <w:p w14:paraId="4FE41996" w14:textId="02D379BB" w:rsidR="00FE16AA" w:rsidRPr="00085CC5" w:rsidRDefault="00C669DF" w:rsidP="00803B7D">
      <w:pPr>
        <w:spacing w:after="0" w:line="240" w:lineRule="auto"/>
        <w:ind w:right="14"/>
        <w:rPr>
          <w:color w:val="auto"/>
          <w:szCs w:val="24"/>
        </w:rPr>
      </w:pPr>
      <w:r w:rsidRPr="00085CC5">
        <w:rPr>
          <w:color w:val="auto"/>
          <w:szCs w:val="24"/>
        </w:rPr>
        <w:t xml:space="preserve"> </w:t>
      </w:r>
    </w:p>
    <w:p w14:paraId="7CB67E29" w14:textId="3D4B03ED" w:rsidR="00FE16AA" w:rsidRPr="00085CC5" w:rsidRDefault="00411A8F" w:rsidP="00803B7D">
      <w:pPr>
        <w:pStyle w:val="Pealkiri2"/>
        <w:numPr>
          <w:ilvl w:val="0"/>
          <w:numId w:val="10"/>
        </w:numPr>
        <w:tabs>
          <w:tab w:val="center" w:pos="1475"/>
        </w:tabs>
        <w:spacing w:after="0" w:line="240" w:lineRule="auto"/>
        <w:ind w:right="11"/>
        <w:jc w:val="both"/>
        <w:rPr>
          <w:color w:val="auto"/>
          <w:szCs w:val="24"/>
        </w:rPr>
      </w:pPr>
      <w:r>
        <w:rPr>
          <w:color w:val="auto"/>
          <w:szCs w:val="24"/>
        </w:rPr>
        <w:t>M</w:t>
      </w:r>
      <w:r w:rsidR="00C669DF" w:rsidRPr="00085CC5">
        <w:rPr>
          <w:color w:val="auto"/>
          <w:szCs w:val="24"/>
        </w:rPr>
        <w:t xml:space="preserve">uud tingimused </w:t>
      </w:r>
    </w:p>
    <w:p w14:paraId="37FBA772" w14:textId="5DE1F055" w:rsidR="00D15B37" w:rsidRPr="00085CC5"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Kõik lepingu tõlgendamisest või täitmisest tulenevad vaidlused püütakse lahendada lepingupoolte vaheliste läbirääkimiste teel. Kokkuleppe mittesaavutamisel lahendatakse vaidlus </w:t>
      </w:r>
      <w:r w:rsidR="00125502">
        <w:rPr>
          <w:rFonts w:cs="Times New Roman"/>
          <w:color w:val="auto"/>
          <w:lang w:val="et-EE"/>
        </w:rPr>
        <w:t>H</w:t>
      </w:r>
      <w:r w:rsidRPr="00085CC5">
        <w:rPr>
          <w:rFonts w:cs="Times New Roman"/>
          <w:color w:val="auto"/>
          <w:lang w:val="et-EE"/>
        </w:rPr>
        <w:t xml:space="preserve">arju </w:t>
      </w:r>
      <w:r w:rsidR="00125502">
        <w:rPr>
          <w:rFonts w:cs="Times New Roman"/>
          <w:color w:val="auto"/>
          <w:lang w:val="et-EE"/>
        </w:rPr>
        <w:t>M</w:t>
      </w:r>
      <w:r w:rsidRPr="00085CC5">
        <w:rPr>
          <w:rFonts w:cs="Times New Roman"/>
          <w:color w:val="auto"/>
          <w:lang w:val="et-EE"/>
        </w:rPr>
        <w:t xml:space="preserve">aakohtus vastavalt </w:t>
      </w:r>
      <w:r w:rsidR="00125502">
        <w:rPr>
          <w:rFonts w:cs="Times New Roman"/>
          <w:color w:val="auto"/>
          <w:lang w:val="et-EE"/>
        </w:rPr>
        <w:t>E</w:t>
      </w:r>
      <w:r w:rsidRPr="00085CC5">
        <w:rPr>
          <w:rFonts w:cs="Times New Roman"/>
          <w:color w:val="auto"/>
          <w:lang w:val="et-EE"/>
        </w:rPr>
        <w:t xml:space="preserve">esti </w:t>
      </w:r>
      <w:r w:rsidR="00125502">
        <w:rPr>
          <w:rFonts w:cs="Times New Roman"/>
          <w:color w:val="auto"/>
          <w:lang w:val="et-EE"/>
        </w:rPr>
        <w:t>V</w:t>
      </w:r>
      <w:r w:rsidRPr="00085CC5">
        <w:rPr>
          <w:rFonts w:cs="Times New Roman"/>
          <w:color w:val="auto"/>
          <w:lang w:val="et-EE"/>
        </w:rPr>
        <w:t>abariigis kehtivatele õigusaktidele.</w:t>
      </w:r>
    </w:p>
    <w:p w14:paraId="6EDAE662" w14:textId="0A8B7999" w:rsidR="00FE16AA" w:rsidRPr="00085CC5" w:rsidRDefault="00D15B37"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Pooled on kokku leppinud, et nad ei teosta sihtvärbamist lepingu kehtivuse jooksul teise poole poolt lepingu täitmisesse kaasatud teostajatele. Kokkulepe ei mõjuta </w:t>
      </w:r>
      <w:r w:rsidR="00C31BAC" w:rsidRPr="00085CC5">
        <w:rPr>
          <w:rFonts w:cs="Times New Roman"/>
          <w:color w:val="auto"/>
          <w:lang w:val="et-EE"/>
        </w:rPr>
        <w:t xml:space="preserve">lepingu </w:t>
      </w:r>
      <w:r w:rsidRPr="00085CC5">
        <w:rPr>
          <w:rFonts w:cs="Times New Roman"/>
          <w:color w:val="auto"/>
          <w:lang w:val="et-EE"/>
        </w:rPr>
        <w:t>täitmisse kaasatud teostajate vaba eneseteostuse põhiõigust.</w:t>
      </w:r>
      <w:r w:rsidR="005C2595" w:rsidRPr="00085CC5">
        <w:rPr>
          <w:rFonts w:cs="Times New Roman"/>
          <w:color w:val="auto"/>
          <w:lang w:val="et-EE"/>
        </w:rPr>
        <w:t xml:space="preserve"> </w:t>
      </w:r>
    </w:p>
    <w:p w14:paraId="5EC535A3" w14:textId="3AADBDFD" w:rsidR="00FE16AA" w:rsidRDefault="005C2595" w:rsidP="00803B7D">
      <w:pPr>
        <w:pStyle w:val="Loendilik"/>
        <w:numPr>
          <w:ilvl w:val="1"/>
          <w:numId w:val="10"/>
        </w:numPr>
        <w:spacing w:line="240" w:lineRule="auto"/>
        <w:jc w:val="both"/>
        <w:rPr>
          <w:rFonts w:cs="Times New Roman"/>
          <w:color w:val="auto"/>
          <w:lang w:val="et-EE"/>
        </w:rPr>
      </w:pPr>
      <w:r w:rsidRPr="00085CC5">
        <w:rPr>
          <w:rFonts w:cs="Times New Roman"/>
          <w:color w:val="auto"/>
          <w:lang w:val="et-EE"/>
        </w:rPr>
        <w:t xml:space="preserve">Kõigis küsimustes, mis ei ole reguleeritud lepinguga, juhinduvad pooled </w:t>
      </w:r>
      <w:r w:rsidR="00A8556B">
        <w:rPr>
          <w:rFonts w:cs="Times New Roman"/>
          <w:color w:val="auto"/>
          <w:lang w:val="et-EE"/>
        </w:rPr>
        <w:t>E</w:t>
      </w:r>
      <w:r w:rsidRPr="00085CC5">
        <w:rPr>
          <w:rFonts w:cs="Times New Roman"/>
          <w:color w:val="auto"/>
          <w:lang w:val="et-EE"/>
        </w:rPr>
        <w:t xml:space="preserve">esti </w:t>
      </w:r>
      <w:r w:rsidR="00A8556B">
        <w:rPr>
          <w:rFonts w:cs="Times New Roman"/>
          <w:color w:val="auto"/>
          <w:lang w:val="et-EE"/>
        </w:rPr>
        <w:t>V</w:t>
      </w:r>
      <w:r w:rsidRPr="00085CC5">
        <w:rPr>
          <w:rFonts w:cs="Times New Roman"/>
          <w:color w:val="auto"/>
          <w:lang w:val="et-EE"/>
        </w:rPr>
        <w:t xml:space="preserve">abariigi vastavatest õigusaktidest. </w:t>
      </w:r>
    </w:p>
    <w:p w14:paraId="40448AAA" w14:textId="796D810C" w:rsidR="002B2E7B" w:rsidRPr="00085CC5" w:rsidRDefault="002B2E7B" w:rsidP="00803B7D">
      <w:pPr>
        <w:pStyle w:val="Loendilik"/>
        <w:numPr>
          <w:ilvl w:val="1"/>
          <w:numId w:val="10"/>
        </w:numPr>
        <w:spacing w:line="240" w:lineRule="auto"/>
        <w:jc w:val="both"/>
        <w:rPr>
          <w:rFonts w:cs="Times New Roman"/>
          <w:color w:val="auto"/>
          <w:lang w:val="et-EE"/>
        </w:rPr>
      </w:pPr>
      <w:r>
        <w:rPr>
          <w:rFonts w:cs="Times New Roman"/>
          <w:color w:val="auto"/>
          <w:lang w:val="et-EE"/>
        </w:rPr>
        <w:t>Leping on allkirjastatud digitaalselt.</w:t>
      </w:r>
    </w:p>
    <w:p w14:paraId="52DC2082" w14:textId="10BE5431" w:rsidR="002E6275" w:rsidRPr="002E6275" w:rsidRDefault="002E6275" w:rsidP="00803B7D">
      <w:pPr>
        <w:spacing w:after="0" w:line="240" w:lineRule="auto"/>
        <w:rPr>
          <w:szCs w:val="24"/>
        </w:rPr>
      </w:pPr>
    </w:p>
    <w:sectPr w:rsidR="002E6275" w:rsidRPr="002E6275" w:rsidSect="00125502">
      <w:headerReference w:type="default" r:id="rId11"/>
      <w:pgSz w:w="11904" w:h="16838"/>
      <w:pgMar w:top="713" w:right="989" w:bottom="1590" w:left="17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71B30" w14:textId="77777777" w:rsidR="00B4758E" w:rsidRDefault="00B4758E" w:rsidP="00CC5F82">
      <w:pPr>
        <w:spacing w:after="0" w:line="240" w:lineRule="auto"/>
      </w:pPr>
      <w:r>
        <w:separator/>
      </w:r>
    </w:p>
  </w:endnote>
  <w:endnote w:type="continuationSeparator" w:id="0">
    <w:p w14:paraId="6EAF6A40" w14:textId="77777777" w:rsidR="00B4758E" w:rsidRDefault="00B4758E" w:rsidP="00CC5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B04B9" w14:textId="77777777" w:rsidR="00B4758E" w:rsidRDefault="00B4758E" w:rsidP="00CC5F82">
      <w:pPr>
        <w:spacing w:after="0" w:line="240" w:lineRule="auto"/>
      </w:pPr>
      <w:r>
        <w:separator/>
      </w:r>
    </w:p>
  </w:footnote>
  <w:footnote w:type="continuationSeparator" w:id="0">
    <w:p w14:paraId="77E81439" w14:textId="77777777" w:rsidR="00B4758E" w:rsidRDefault="00B4758E" w:rsidP="00CC5F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A8833" w14:textId="60CB5028" w:rsidR="00A0078D" w:rsidRPr="00A0078D" w:rsidRDefault="00A0078D" w:rsidP="00A0078D">
    <w:pPr>
      <w:pStyle w:val="Pis"/>
      <w:rPr>
        <w:color w:val="auto"/>
        <w:szCs w:val="24"/>
        <w:lang w:eastAsia="ar-SA"/>
      </w:rPr>
    </w:pPr>
    <w:r w:rsidRPr="00A0078D">
      <w:rPr>
        <w:color w:val="auto"/>
        <w:szCs w:val="24"/>
        <w:lang w:eastAsia="ar-SA"/>
      </w:rPr>
      <w:t>Hange: IT-taristu haldus 2024-2026</w:t>
    </w:r>
  </w:p>
  <w:p w14:paraId="13C7F07C" w14:textId="77777777" w:rsidR="00A0078D" w:rsidRPr="00A0078D" w:rsidRDefault="00A0078D" w:rsidP="00A0078D">
    <w:pPr>
      <w:tabs>
        <w:tab w:val="center" w:pos="4536"/>
        <w:tab w:val="right" w:pos="9072"/>
      </w:tabs>
      <w:suppressAutoHyphens/>
      <w:spacing w:after="0" w:line="240" w:lineRule="auto"/>
      <w:ind w:left="0" w:right="0" w:firstLine="0"/>
      <w:jc w:val="left"/>
      <w:rPr>
        <w:color w:val="auto"/>
        <w:szCs w:val="24"/>
        <w:lang w:eastAsia="ar-SA"/>
      </w:rPr>
    </w:pPr>
    <w:r w:rsidRPr="00A0078D">
      <w:rPr>
        <w:color w:val="auto"/>
        <w:szCs w:val="24"/>
        <w:lang w:eastAsia="ar-SA"/>
      </w:rPr>
      <w:t>Hanke viitenumber: 281679</w:t>
    </w:r>
  </w:p>
  <w:p w14:paraId="20398545" w14:textId="5148F351" w:rsidR="00CC5F82" w:rsidRPr="00FF3931" w:rsidRDefault="00A0078D" w:rsidP="0088158B">
    <w:pPr>
      <w:tabs>
        <w:tab w:val="center" w:pos="4536"/>
        <w:tab w:val="right" w:pos="9072"/>
      </w:tabs>
      <w:suppressAutoHyphens/>
      <w:spacing w:after="0" w:line="240" w:lineRule="auto"/>
      <w:ind w:left="0" w:right="0" w:firstLine="0"/>
      <w:jc w:val="left"/>
      <w:rPr>
        <w:b/>
      </w:rPr>
    </w:pPr>
    <w:r w:rsidRPr="00A0078D">
      <w:rPr>
        <w:color w:val="auto"/>
        <w:szCs w:val="24"/>
        <w:lang w:eastAsia="ar-SA"/>
      </w:rPr>
      <w:t>Hankija: RMK</w:t>
    </w:r>
    <w:r w:rsidR="00CC5F82">
      <w:rPr>
        <w:b/>
      </w:rPr>
      <w:tab/>
    </w:r>
    <w:r w:rsidR="00CC5F82">
      <w:rPr>
        <w:b/>
      </w:rPr>
      <w:tab/>
    </w:r>
    <w:r w:rsidR="00CC5F82">
      <w:rPr>
        <w:b/>
      </w:rPr>
      <w:tab/>
    </w:r>
    <w:r w:rsidR="00CC5F82">
      <w:rPr>
        <w:b/>
      </w:rPr>
      <w:tab/>
    </w:r>
    <w:r w:rsidR="00CC5F82">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74A21"/>
    <w:multiLevelType w:val="multilevel"/>
    <w:tmpl w:val="472CC2E6"/>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6FA1E89"/>
    <w:multiLevelType w:val="multilevel"/>
    <w:tmpl w:val="6EF6698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789195A"/>
    <w:multiLevelType w:val="hybridMultilevel"/>
    <w:tmpl w:val="8714AB90"/>
    <w:lvl w:ilvl="0" w:tplc="0425000F">
      <w:start w:val="1"/>
      <w:numFmt w:val="decimal"/>
      <w:lvlText w:val="%1."/>
      <w:lvlJc w:val="left"/>
      <w:pPr>
        <w:ind w:left="705" w:hanging="360"/>
      </w:pPr>
    </w:lvl>
    <w:lvl w:ilvl="1" w:tplc="04250019" w:tentative="1">
      <w:start w:val="1"/>
      <w:numFmt w:val="lowerLetter"/>
      <w:lvlText w:val="%2."/>
      <w:lvlJc w:val="left"/>
      <w:pPr>
        <w:ind w:left="1425" w:hanging="360"/>
      </w:p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abstractNum w:abstractNumId="3" w15:restartNumberingAfterBreak="0">
    <w:nsid w:val="1FA93C8B"/>
    <w:multiLevelType w:val="multilevel"/>
    <w:tmpl w:val="B81A34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933360"/>
    <w:multiLevelType w:val="multilevel"/>
    <w:tmpl w:val="D2F23C22"/>
    <w:name w:val="4.2.22"/>
    <w:lvl w:ilvl="0">
      <w:start w:val="6"/>
      <w:numFmt w:val="decimal"/>
      <w:lvlText w:val="%1."/>
      <w:lvlJc w:val="left"/>
      <w:pPr>
        <w:ind w:left="0" w:firstLine="0"/>
      </w:pPr>
      <w:rPr>
        <w:rFonts w:ascii="Times New Roman" w:hAnsi="Times New Roman"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2DEE4866"/>
    <w:multiLevelType w:val="multilevel"/>
    <w:tmpl w:val="5688F25E"/>
    <w:lvl w:ilvl="0">
      <w:start w:val="1"/>
      <w:numFmt w:val="decimal"/>
      <w:lvlText w:val="%1."/>
      <w:lvlJc w:val="left"/>
      <w:pPr>
        <w:ind w:left="549" w:hanging="564"/>
      </w:pPr>
      <w:rPr>
        <w:rFonts w:hint="default"/>
      </w:rPr>
    </w:lvl>
    <w:lvl w:ilvl="1">
      <w:start w:val="1"/>
      <w:numFmt w:val="decimal"/>
      <w:isLgl/>
      <w:lvlText w:val="%1.%2."/>
      <w:lvlJc w:val="left"/>
      <w:pPr>
        <w:ind w:left="0" w:firstLine="0"/>
      </w:pPr>
      <w:rPr>
        <w:rFonts w:ascii="Times New Roman" w:hAnsi="Times New Roman" w:cs="Times New Roman"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905" w:hanging="1800"/>
      </w:pPr>
      <w:rPr>
        <w:rFonts w:hint="default"/>
      </w:rPr>
    </w:lvl>
  </w:abstractNum>
  <w:abstractNum w:abstractNumId="6" w15:restartNumberingAfterBreak="0">
    <w:nsid w:val="3FC70940"/>
    <w:multiLevelType w:val="multilevel"/>
    <w:tmpl w:val="0BB21DE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247366C"/>
    <w:multiLevelType w:val="multilevel"/>
    <w:tmpl w:val="F42600D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5B161EEC"/>
    <w:multiLevelType w:val="multilevel"/>
    <w:tmpl w:val="D5F83F9E"/>
    <w:lvl w:ilvl="0">
      <w:start w:val="1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142"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0" w15:restartNumberingAfterBreak="0">
    <w:nsid w:val="655F4176"/>
    <w:multiLevelType w:val="multilevel"/>
    <w:tmpl w:val="3C38ABA6"/>
    <w:lvl w:ilvl="0">
      <w:start w:val="2"/>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26E2381"/>
    <w:multiLevelType w:val="multilevel"/>
    <w:tmpl w:val="7D80FAE0"/>
    <w:lvl w:ilvl="0">
      <w:start w:val="1"/>
      <w:numFmt w:val="decimal"/>
      <w:lvlText w:val="%1."/>
      <w:lvlJc w:val="left"/>
      <w:pPr>
        <w:ind w:left="549" w:hanging="564"/>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735"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905" w:hanging="1800"/>
      </w:pPr>
      <w:rPr>
        <w:rFonts w:hint="default"/>
      </w:rPr>
    </w:lvl>
  </w:abstractNum>
  <w:abstractNum w:abstractNumId="12" w15:restartNumberingAfterBreak="0">
    <w:nsid w:val="760B60C6"/>
    <w:multiLevelType w:val="hybridMultilevel"/>
    <w:tmpl w:val="E6B43D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D7E1A9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46377014">
    <w:abstractNumId w:val="13"/>
  </w:num>
  <w:num w:numId="2" w16cid:durableId="455568999">
    <w:abstractNumId w:val="1"/>
  </w:num>
  <w:num w:numId="3" w16cid:durableId="552080496">
    <w:abstractNumId w:val="7"/>
  </w:num>
  <w:num w:numId="4" w16cid:durableId="559829790">
    <w:abstractNumId w:val="0"/>
  </w:num>
  <w:num w:numId="5" w16cid:durableId="2019768247">
    <w:abstractNumId w:val="6"/>
  </w:num>
  <w:num w:numId="6" w16cid:durableId="1595433755">
    <w:abstractNumId w:val="8"/>
  </w:num>
  <w:num w:numId="7" w16cid:durableId="2021344868">
    <w:abstractNumId w:val="3"/>
  </w:num>
  <w:num w:numId="8" w16cid:durableId="1531800540">
    <w:abstractNumId w:val="9"/>
  </w:num>
  <w:num w:numId="9" w16cid:durableId="138621065">
    <w:abstractNumId w:val="2"/>
  </w:num>
  <w:num w:numId="10" w16cid:durableId="130054843">
    <w:abstractNumId w:val="5"/>
  </w:num>
  <w:num w:numId="11" w16cid:durableId="825438906">
    <w:abstractNumId w:val="11"/>
  </w:num>
  <w:num w:numId="12" w16cid:durableId="13524166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5805048">
    <w:abstractNumId w:val="4"/>
  </w:num>
  <w:num w:numId="14" w16cid:durableId="42456997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C8F543"/>
    <w:rsid w:val="000360BC"/>
    <w:rsid w:val="000728B4"/>
    <w:rsid w:val="00075DC2"/>
    <w:rsid w:val="00085CC5"/>
    <w:rsid w:val="000A04F5"/>
    <w:rsid w:val="000A21DA"/>
    <w:rsid w:val="000A7E95"/>
    <w:rsid w:val="000B4365"/>
    <w:rsid w:val="000C1044"/>
    <w:rsid w:val="000C3619"/>
    <w:rsid w:val="000E073D"/>
    <w:rsid w:val="000E140E"/>
    <w:rsid w:val="000F0DCD"/>
    <w:rsid w:val="00112281"/>
    <w:rsid w:val="00125502"/>
    <w:rsid w:val="001450E4"/>
    <w:rsid w:val="00145EA0"/>
    <w:rsid w:val="00154BED"/>
    <w:rsid w:val="00172480"/>
    <w:rsid w:val="001748FF"/>
    <w:rsid w:val="00182187"/>
    <w:rsid w:val="00190DEC"/>
    <w:rsid w:val="001A40E2"/>
    <w:rsid w:val="001B2D5E"/>
    <w:rsid w:val="001B4EEE"/>
    <w:rsid w:val="001B6409"/>
    <w:rsid w:val="001B750A"/>
    <w:rsid w:val="001F2540"/>
    <w:rsid w:val="001F6E73"/>
    <w:rsid w:val="00202B6F"/>
    <w:rsid w:val="00207EF5"/>
    <w:rsid w:val="00225AE0"/>
    <w:rsid w:val="00226929"/>
    <w:rsid w:val="0023733C"/>
    <w:rsid w:val="00251AE5"/>
    <w:rsid w:val="00251DB5"/>
    <w:rsid w:val="00263927"/>
    <w:rsid w:val="0026719F"/>
    <w:rsid w:val="002B2E7B"/>
    <w:rsid w:val="002E6275"/>
    <w:rsid w:val="002F61AB"/>
    <w:rsid w:val="002F75F4"/>
    <w:rsid w:val="00337537"/>
    <w:rsid w:val="003446BE"/>
    <w:rsid w:val="00362B32"/>
    <w:rsid w:val="00364F2F"/>
    <w:rsid w:val="00384F42"/>
    <w:rsid w:val="003A38BD"/>
    <w:rsid w:val="003B4319"/>
    <w:rsid w:val="003C217E"/>
    <w:rsid w:val="003D6C68"/>
    <w:rsid w:val="003F5578"/>
    <w:rsid w:val="00405189"/>
    <w:rsid w:val="00405962"/>
    <w:rsid w:val="00406E7F"/>
    <w:rsid w:val="00411A8F"/>
    <w:rsid w:val="004144F7"/>
    <w:rsid w:val="004350B6"/>
    <w:rsid w:val="00435B29"/>
    <w:rsid w:val="00435C1F"/>
    <w:rsid w:val="00462007"/>
    <w:rsid w:val="00482117"/>
    <w:rsid w:val="004948B7"/>
    <w:rsid w:val="004A4C7F"/>
    <w:rsid w:val="004B574D"/>
    <w:rsid w:val="004D1B80"/>
    <w:rsid w:val="004E4294"/>
    <w:rsid w:val="004F58A7"/>
    <w:rsid w:val="005060B2"/>
    <w:rsid w:val="00512024"/>
    <w:rsid w:val="005444F9"/>
    <w:rsid w:val="00547713"/>
    <w:rsid w:val="00567F36"/>
    <w:rsid w:val="0059494E"/>
    <w:rsid w:val="005A3147"/>
    <w:rsid w:val="005C2595"/>
    <w:rsid w:val="005C34E7"/>
    <w:rsid w:val="005D0AF9"/>
    <w:rsid w:val="005E537C"/>
    <w:rsid w:val="005E747B"/>
    <w:rsid w:val="00607DFF"/>
    <w:rsid w:val="00616288"/>
    <w:rsid w:val="006261F4"/>
    <w:rsid w:val="00637C67"/>
    <w:rsid w:val="00643CE4"/>
    <w:rsid w:val="00652759"/>
    <w:rsid w:val="0066027C"/>
    <w:rsid w:val="00665BF2"/>
    <w:rsid w:val="0068467E"/>
    <w:rsid w:val="0069211D"/>
    <w:rsid w:val="006A0DDE"/>
    <w:rsid w:val="006A54EC"/>
    <w:rsid w:val="006B24E5"/>
    <w:rsid w:val="006C2764"/>
    <w:rsid w:val="006C5B82"/>
    <w:rsid w:val="006C5BE9"/>
    <w:rsid w:val="006E493E"/>
    <w:rsid w:val="007012D6"/>
    <w:rsid w:val="00710D12"/>
    <w:rsid w:val="0073064A"/>
    <w:rsid w:val="00740F28"/>
    <w:rsid w:val="007434AE"/>
    <w:rsid w:val="007467BB"/>
    <w:rsid w:val="00751221"/>
    <w:rsid w:val="00752241"/>
    <w:rsid w:val="00765CE8"/>
    <w:rsid w:val="007867B2"/>
    <w:rsid w:val="007939E9"/>
    <w:rsid w:val="007B4793"/>
    <w:rsid w:val="007C3A9C"/>
    <w:rsid w:val="007E13F3"/>
    <w:rsid w:val="007E7EE2"/>
    <w:rsid w:val="007F503C"/>
    <w:rsid w:val="00803B7D"/>
    <w:rsid w:val="00810AF6"/>
    <w:rsid w:val="00814ADA"/>
    <w:rsid w:val="00814FBB"/>
    <w:rsid w:val="008154ED"/>
    <w:rsid w:val="008313F5"/>
    <w:rsid w:val="008437D0"/>
    <w:rsid w:val="00846C57"/>
    <w:rsid w:val="00854155"/>
    <w:rsid w:val="008776F5"/>
    <w:rsid w:val="0088158B"/>
    <w:rsid w:val="00890476"/>
    <w:rsid w:val="008B5B4D"/>
    <w:rsid w:val="008C2027"/>
    <w:rsid w:val="008C7DCF"/>
    <w:rsid w:val="008E7B12"/>
    <w:rsid w:val="008F59CA"/>
    <w:rsid w:val="0090317B"/>
    <w:rsid w:val="009111AA"/>
    <w:rsid w:val="00911DC6"/>
    <w:rsid w:val="00921FD4"/>
    <w:rsid w:val="00925164"/>
    <w:rsid w:val="00967464"/>
    <w:rsid w:val="009821FE"/>
    <w:rsid w:val="00986C7E"/>
    <w:rsid w:val="009B669B"/>
    <w:rsid w:val="009E268E"/>
    <w:rsid w:val="009E7CBF"/>
    <w:rsid w:val="009F2E14"/>
    <w:rsid w:val="00A0078D"/>
    <w:rsid w:val="00A02A3D"/>
    <w:rsid w:val="00A1001E"/>
    <w:rsid w:val="00A15194"/>
    <w:rsid w:val="00A2458A"/>
    <w:rsid w:val="00A3744F"/>
    <w:rsid w:val="00A4273E"/>
    <w:rsid w:val="00A74E62"/>
    <w:rsid w:val="00A8556B"/>
    <w:rsid w:val="00A8640E"/>
    <w:rsid w:val="00A87D89"/>
    <w:rsid w:val="00A94A6B"/>
    <w:rsid w:val="00AA608E"/>
    <w:rsid w:val="00AC7810"/>
    <w:rsid w:val="00AD0020"/>
    <w:rsid w:val="00AF3C76"/>
    <w:rsid w:val="00B43127"/>
    <w:rsid w:val="00B43B86"/>
    <w:rsid w:val="00B4758E"/>
    <w:rsid w:val="00B50AC5"/>
    <w:rsid w:val="00B60D99"/>
    <w:rsid w:val="00B7189E"/>
    <w:rsid w:val="00B72FF7"/>
    <w:rsid w:val="00B90AB0"/>
    <w:rsid w:val="00BF4E32"/>
    <w:rsid w:val="00BF730B"/>
    <w:rsid w:val="00C04E04"/>
    <w:rsid w:val="00C06DF3"/>
    <w:rsid w:val="00C31BAC"/>
    <w:rsid w:val="00C33F31"/>
    <w:rsid w:val="00C41212"/>
    <w:rsid w:val="00C51248"/>
    <w:rsid w:val="00C51289"/>
    <w:rsid w:val="00C64317"/>
    <w:rsid w:val="00C669DF"/>
    <w:rsid w:val="00CA5C85"/>
    <w:rsid w:val="00CC5F82"/>
    <w:rsid w:val="00CC784F"/>
    <w:rsid w:val="00CE7441"/>
    <w:rsid w:val="00D01A84"/>
    <w:rsid w:val="00D07CEB"/>
    <w:rsid w:val="00D15B37"/>
    <w:rsid w:val="00D1750E"/>
    <w:rsid w:val="00D270F8"/>
    <w:rsid w:val="00D41529"/>
    <w:rsid w:val="00D44693"/>
    <w:rsid w:val="00D5757D"/>
    <w:rsid w:val="00D60BB9"/>
    <w:rsid w:val="00D62404"/>
    <w:rsid w:val="00D93E8A"/>
    <w:rsid w:val="00DA2807"/>
    <w:rsid w:val="00DB495A"/>
    <w:rsid w:val="00DC65A2"/>
    <w:rsid w:val="00DE7417"/>
    <w:rsid w:val="00E44A9C"/>
    <w:rsid w:val="00E50CD1"/>
    <w:rsid w:val="00E67DF8"/>
    <w:rsid w:val="00E95621"/>
    <w:rsid w:val="00EA3A8D"/>
    <w:rsid w:val="00EA4EA6"/>
    <w:rsid w:val="00EB281B"/>
    <w:rsid w:val="00EC1CE2"/>
    <w:rsid w:val="00F158E1"/>
    <w:rsid w:val="00F25AC7"/>
    <w:rsid w:val="00F275EC"/>
    <w:rsid w:val="00F33ED8"/>
    <w:rsid w:val="00F443A1"/>
    <w:rsid w:val="00F4596A"/>
    <w:rsid w:val="00F628C0"/>
    <w:rsid w:val="00F67A9A"/>
    <w:rsid w:val="00FA2493"/>
    <w:rsid w:val="00FA3ADB"/>
    <w:rsid w:val="00FD7B7E"/>
    <w:rsid w:val="00FE127A"/>
    <w:rsid w:val="00FE16AA"/>
    <w:rsid w:val="00FE69AF"/>
    <w:rsid w:val="00FF1A4D"/>
    <w:rsid w:val="00FF33F6"/>
    <w:rsid w:val="00FF46E2"/>
    <w:rsid w:val="00FF7C80"/>
    <w:rsid w:val="086236A9"/>
    <w:rsid w:val="094C8B83"/>
    <w:rsid w:val="18CC9BC8"/>
    <w:rsid w:val="273675DB"/>
    <w:rsid w:val="3D9177F5"/>
    <w:rsid w:val="3E39865E"/>
    <w:rsid w:val="3F2D4856"/>
    <w:rsid w:val="427FFF1B"/>
    <w:rsid w:val="47C8F543"/>
    <w:rsid w:val="48CE6920"/>
    <w:rsid w:val="4DAF8945"/>
    <w:rsid w:val="5738859E"/>
    <w:rsid w:val="67A7A84D"/>
    <w:rsid w:val="694378AE"/>
    <w:rsid w:val="6C7B1970"/>
    <w:rsid w:val="70391373"/>
    <w:rsid w:val="710236C4"/>
    <w:rsid w:val="79FB0BBC"/>
    <w:rsid w:val="7B6D22C6"/>
    <w:rsid w:val="7C66E53D"/>
    <w:rsid w:val="7D08F32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ABCEE"/>
  <w15:docId w15:val="{55AC6CAC-2CC6-45D4-8991-C02869ED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4" w:line="248" w:lineRule="auto"/>
      <w:ind w:left="577" w:right="11" w:hanging="577"/>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22" w:line="263" w:lineRule="auto"/>
      <w:ind w:left="10"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22" w:line="263" w:lineRule="auto"/>
      <w:ind w:left="10" w:hanging="10"/>
      <w:outlineLvl w:val="1"/>
    </w:pPr>
    <w:rPr>
      <w:rFonts w:ascii="Times New Roman" w:eastAsia="Times New Roman" w:hAnsi="Times New Roman" w:cs="Times New Roman"/>
      <w:b/>
      <w:color w:val="000000"/>
      <w:sz w:val="24"/>
    </w:rPr>
  </w:style>
  <w:style w:type="paragraph" w:styleId="Pealkiri4">
    <w:name w:val="heading 4"/>
    <w:basedOn w:val="Normaallaad"/>
    <w:next w:val="Normaallaad"/>
    <w:link w:val="Pealkiri4Mrk"/>
    <w:uiPriority w:val="9"/>
    <w:semiHidden/>
    <w:unhideWhenUsed/>
    <w:qFormat/>
    <w:rsid w:val="00AC781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styleId="Kommentaariviide">
    <w:name w:val="annotation reference"/>
    <w:basedOn w:val="Liguvaikefont"/>
    <w:uiPriority w:val="99"/>
    <w:semiHidden/>
    <w:unhideWhenUsed/>
    <w:rsid w:val="00B43B86"/>
    <w:rPr>
      <w:sz w:val="16"/>
      <w:szCs w:val="16"/>
    </w:rPr>
  </w:style>
  <w:style w:type="paragraph" w:styleId="Kommentaaritekst">
    <w:name w:val="annotation text"/>
    <w:basedOn w:val="Normaallaad"/>
    <w:link w:val="KommentaaritekstMrk"/>
    <w:uiPriority w:val="99"/>
    <w:unhideWhenUsed/>
    <w:rsid w:val="00B43B86"/>
    <w:pPr>
      <w:spacing w:line="240" w:lineRule="auto"/>
    </w:pPr>
    <w:rPr>
      <w:sz w:val="20"/>
      <w:szCs w:val="20"/>
    </w:rPr>
  </w:style>
  <w:style w:type="character" w:customStyle="1" w:styleId="KommentaaritekstMrk">
    <w:name w:val="Kommentaari tekst Märk"/>
    <w:basedOn w:val="Liguvaikefont"/>
    <w:link w:val="Kommentaaritekst"/>
    <w:uiPriority w:val="99"/>
    <w:rsid w:val="00B43B86"/>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B43B86"/>
    <w:rPr>
      <w:b/>
      <w:bCs/>
    </w:rPr>
  </w:style>
  <w:style w:type="character" w:customStyle="1" w:styleId="KommentaariteemaMrk">
    <w:name w:val="Kommentaari teema Märk"/>
    <w:basedOn w:val="KommentaaritekstMrk"/>
    <w:link w:val="Kommentaariteema"/>
    <w:uiPriority w:val="99"/>
    <w:semiHidden/>
    <w:rsid w:val="00B43B86"/>
    <w:rPr>
      <w:rFonts w:ascii="Times New Roman" w:eastAsia="Times New Roman" w:hAnsi="Times New Roman" w:cs="Times New Roman"/>
      <w:b/>
      <w:bCs/>
      <w:color w:val="000000"/>
      <w:sz w:val="20"/>
      <w:szCs w:val="20"/>
    </w:rPr>
  </w:style>
  <w:style w:type="paragraph" w:styleId="Jutumullitekst">
    <w:name w:val="Balloon Text"/>
    <w:basedOn w:val="Normaallaad"/>
    <w:link w:val="JutumullitekstMrk"/>
    <w:uiPriority w:val="99"/>
    <w:semiHidden/>
    <w:unhideWhenUsed/>
    <w:rsid w:val="00B43B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B43B86"/>
    <w:rPr>
      <w:rFonts w:ascii="Tahoma" w:eastAsia="Times New Roman" w:hAnsi="Tahoma" w:cs="Tahoma"/>
      <w:color w:val="000000"/>
      <w:sz w:val="16"/>
      <w:szCs w:val="16"/>
    </w:rPr>
  </w:style>
  <w:style w:type="paragraph" w:styleId="Pis">
    <w:name w:val="header"/>
    <w:basedOn w:val="Normaallaad"/>
    <w:link w:val="PisMrk"/>
    <w:unhideWhenUsed/>
    <w:rsid w:val="00CC5F82"/>
    <w:pPr>
      <w:tabs>
        <w:tab w:val="center" w:pos="4536"/>
        <w:tab w:val="right" w:pos="9072"/>
      </w:tabs>
      <w:spacing w:after="0" w:line="240" w:lineRule="auto"/>
    </w:pPr>
  </w:style>
  <w:style w:type="character" w:customStyle="1" w:styleId="PisMrk">
    <w:name w:val="Päis Märk"/>
    <w:basedOn w:val="Liguvaikefont"/>
    <w:link w:val="Pis"/>
    <w:rsid w:val="00CC5F82"/>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CC5F82"/>
    <w:pPr>
      <w:tabs>
        <w:tab w:val="center" w:pos="4536"/>
        <w:tab w:val="right" w:pos="9072"/>
      </w:tabs>
      <w:spacing w:after="0" w:line="240" w:lineRule="auto"/>
    </w:pPr>
  </w:style>
  <w:style w:type="character" w:customStyle="1" w:styleId="JalusMrk">
    <w:name w:val="Jalus Märk"/>
    <w:basedOn w:val="Liguvaikefont"/>
    <w:link w:val="Jalus"/>
    <w:uiPriority w:val="99"/>
    <w:rsid w:val="00CC5F82"/>
    <w:rPr>
      <w:rFonts w:ascii="Times New Roman" w:eastAsia="Times New Roman" w:hAnsi="Times New Roman" w:cs="Times New Roman"/>
      <w:color w:val="000000"/>
      <w:sz w:val="24"/>
    </w:rPr>
  </w:style>
  <w:style w:type="paragraph" w:styleId="Loendilik">
    <w:name w:val="List Paragraph"/>
    <w:aliases w:val="Mummuga loetelu,Loendi l›ik"/>
    <w:basedOn w:val="Normaallaad"/>
    <w:link w:val="LoendilikMrk"/>
    <w:uiPriority w:val="34"/>
    <w:qFormat/>
    <w:rsid w:val="000A7E95"/>
    <w:pPr>
      <w:suppressAutoHyphens/>
      <w:spacing w:after="0" w:line="100" w:lineRule="atLeast"/>
      <w:ind w:left="720" w:right="0" w:firstLine="0"/>
      <w:contextualSpacing/>
      <w:jc w:val="left"/>
    </w:pPr>
    <w:rPr>
      <w:rFonts w:cs="Calibri"/>
      <w:color w:val="00000A"/>
      <w:szCs w:val="24"/>
      <w:lang w:val="en-US" w:eastAsia="en-US"/>
    </w:rPr>
  </w:style>
  <w:style w:type="paragraph" w:customStyle="1" w:styleId="Likparemal">
    <w:name w:val="Lõik paremal"/>
    <w:basedOn w:val="Normaallaad"/>
    <w:rsid w:val="000B4365"/>
    <w:pPr>
      <w:spacing w:before="120" w:after="0" w:line="240" w:lineRule="auto"/>
      <w:ind w:left="0" w:right="0" w:firstLine="0"/>
      <w:jc w:val="right"/>
    </w:pPr>
    <w:rPr>
      <w:color w:val="auto"/>
      <w:szCs w:val="20"/>
      <w:lang w:eastAsia="en-US"/>
    </w:rPr>
  </w:style>
  <w:style w:type="character" w:customStyle="1" w:styleId="Pealkiri4Mrk">
    <w:name w:val="Pealkiri 4 Märk"/>
    <w:basedOn w:val="Liguvaikefont"/>
    <w:link w:val="Pealkiri4"/>
    <w:uiPriority w:val="9"/>
    <w:semiHidden/>
    <w:rsid w:val="00AC7810"/>
    <w:rPr>
      <w:rFonts w:asciiTheme="majorHAnsi" w:eastAsiaTheme="majorEastAsia" w:hAnsiTheme="majorHAnsi" w:cstheme="majorBidi"/>
      <w:b/>
      <w:bCs/>
      <w:i/>
      <w:iCs/>
      <w:color w:val="4F81BD" w:themeColor="accent1"/>
      <w:sz w:val="24"/>
    </w:rPr>
  </w:style>
  <w:style w:type="character" w:customStyle="1" w:styleId="Mainimine1">
    <w:name w:val="Mainimine1"/>
    <w:basedOn w:val="Liguvaikefont"/>
    <w:uiPriority w:val="99"/>
    <w:unhideWhenUsed/>
    <w:rPr>
      <w:color w:val="2B579A"/>
      <w:shd w:val="clear" w:color="auto" w:fill="E6E6E6"/>
    </w:rPr>
  </w:style>
  <w:style w:type="paragraph" w:customStyle="1" w:styleId="Default">
    <w:name w:val="Default"/>
    <w:rsid w:val="002E6275"/>
    <w:pPr>
      <w:autoSpaceDE w:val="0"/>
      <w:autoSpaceDN w:val="0"/>
      <w:adjustRightInd w:val="0"/>
      <w:spacing w:after="0" w:line="240" w:lineRule="auto"/>
    </w:pPr>
    <w:rPr>
      <w:rFonts w:ascii="Arial" w:hAnsi="Arial" w:cs="Arial"/>
      <w:color w:val="000000"/>
      <w:sz w:val="24"/>
      <w:szCs w:val="24"/>
      <w:lang w:val="en-GB"/>
    </w:rPr>
  </w:style>
  <w:style w:type="character" w:customStyle="1" w:styleId="LoendilikMrk">
    <w:name w:val="Loendi lõik Märk"/>
    <w:aliases w:val="Mummuga loetelu Märk,Loendi l›ik Märk"/>
    <w:link w:val="Loendilik"/>
    <w:uiPriority w:val="34"/>
    <w:locked/>
    <w:rsid w:val="006B24E5"/>
    <w:rPr>
      <w:rFonts w:ascii="Times New Roman" w:eastAsia="Times New Roman" w:hAnsi="Times New Roman" w:cs="Calibri"/>
      <w:color w:val="00000A"/>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92258">
      <w:bodyDiv w:val="1"/>
      <w:marLeft w:val="0"/>
      <w:marRight w:val="0"/>
      <w:marTop w:val="0"/>
      <w:marBottom w:val="0"/>
      <w:divBdr>
        <w:top w:val="none" w:sz="0" w:space="0" w:color="auto"/>
        <w:left w:val="none" w:sz="0" w:space="0" w:color="auto"/>
        <w:bottom w:val="none" w:sz="0" w:space="0" w:color="auto"/>
        <w:right w:val="none" w:sz="0" w:space="0" w:color="auto"/>
      </w:divBdr>
    </w:div>
    <w:div w:id="1211456501">
      <w:bodyDiv w:val="1"/>
      <w:marLeft w:val="0"/>
      <w:marRight w:val="0"/>
      <w:marTop w:val="0"/>
      <w:marBottom w:val="0"/>
      <w:divBdr>
        <w:top w:val="none" w:sz="0" w:space="0" w:color="auto"/>
        <w:left w:val="none" w:sz="0" w:space="0" w:color="auto"/>
        <w:bottom w:val="none" w:sz="0" w:space="0" w:color="auto"/>
        <w:right w:val="none" w:sz="0" w:space="0" w:color="auto"/>
      </w:divBdr>
    </w:div>
    <w:div w:id="1467553519">
      <w:bodyDiv w:val="1"/>
      <w:marLeft w:val="0"/>
      <w:marRight w:val="0"/>
      <w:marTop w:val="0"/>
      <w:marBottom w:val="0"/>
      <w:divBdr>
        <w:top w:val="none" w:sz="0" w:space="0" w:color="auto"/>
        <w:left w:val="none" w:sz="0" w:space="0" w:color="auto"/>
        <w:bottom w:val="none" w:sz="0" w:space="0" w:color="auto"/>
        <w:right w:val="none" w:sz="0" w:space="0" w:color="auto"/>
      </w:divBdr>
    </w:div>
    <w:div w:id="1482455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288E509-F9F7-4DF1-91A2-E37E25BEFD47}">
    <t:Anchor>
      <t:Comment id="113882590"/>
    </t:Anchor>
    <t:History>
      <t:Event id="{F7961C77-B7F6-42C8-8042-993916849F72}" time="2022-03-28T08:20:00.548Z">
        <t:Attribution userId="S::gunnar.kuhi@rmk.ee::a83c7af4-6fca-4cca-8d1a-eb633f6ea03c" userProvider="AD" userName="Gunnar Kuhi"/>
        <t:Anchor>
          <t:Comment id="2119219395"/>
        </t:Anchor>
        <t:Create/>
      </t:Event>
      <t:Event id="{D64D4A2C-55E4-4095-B604-0254C16947CD}" time="2022-03-28T08:20:00.548Z">
        <t:Attribution userId="S::gunnar.kuhi@rmk.ee::a83c7af4-6fca-4cca-8d1a-eb633f6ea03c" userProvider="AD" userName="Gunnar Kuhi"/>
        <t:Anchor>
          <t:Comment id="2119219395"/>
        </t:Anchor>
        <t:Assign userId="S::margit.toomsalu@rmk.ee::32bdd41a-aab6-4edd-8aa9-9b0f305331c2" userProvider="AD" userName="Margit Toomsalu"/>
      </t:Event>
      <t:Event id="{0339C13C-BEAE-4F81-9254-D7C763AAF3B7}" time="2022-03-28T08:20:00.548Z">
        <t:Attribution userId="S::gunnar.kuhi@rmk.ee::a83c7af4-6fca-4cca-8d1a-eb633f6ea03c" userProvider="AD" userName="Gunnar Kuhi"/>
        <t:Anchor>
          <t:Comment id="2119219395"/>
        </t:Anchor>
        <t:SetTitle title="@Margit Toomsalu kahjuks ei oska vastata, aga isikuandmed käivad rakendustest läbi küll, töövõtja töölised, rmk töötajad ja saemehed. Me kasutame saemeestel ka isikukoode et õige inimene oleks seadme küljes"/>
      </t:Event>
    </t:History>
  </t:Task>
  <t:Task id="{52B86A78-DC26-4443-95F6-CF3A8A2FFD97}">
    <t:Anchor>
      <t:Comment id="1838817556"/>
    </t:Anchor>
    <t:History>
      <t:Event id="{ACF73E43-0EF1-4A62-8A2C-3A04684A295A}" time="2022-03-28T08:21:16.161Z">
        <t:Attribution userId="S::gunnar.kuhi@rmk.ee::a83c7af4-6fca-4cca-8d1a-eb633f6ea03c" userProvider="AD" userName="Gunnar Kuhi"/>
        <t:Anchor>
          <t:Comment id="2101629402"/>
        </t:Anchor>
        <t:Create/>
      </t:Event>
      <t:Event id="{425C1656-2880-438A-B443-186B0650EFD0}" time="2022-03-28T08:21:16.161Z">
        <t:Attribution userId="S::gunnar.kuhi@rmk.ee::a83c7af4-6fca-4cca-8d1a-eb633f6ea03c" userProvider="AD" userName="Gunnar Kuhi"/>
        <t:Anchor>
          <t:Comment id="2101629402"/>
        </t:Anchor>
        <t:Assign userId="S::margit.toomsalu@rmk.ee::32bdd41a-aab6-4edd-8aa9-9b0f305331c2" userProvider="AD" userName="Margit Toomsalu"/>
      </t:Event>
      <t:Event id="{07982464-C1DD-4A89-8895-669D5062F8E2}" time="2022-03-28T08:21:16.161Z">
        <t:Attribution userId="S::gunnar.kuhi@rmk.ee::a83c7af4-6fca-4cca-8d1a-eb633f6ea03c" userProvider="AD" userName="Gunnar Kuhi"/>
        <t:Anchor>
          <t:Comment id="2101629402"/>
        </t:Anchor>
        <t:SetTitle title="@Margit Toomsalu kuna see leping on ise juba hooldusleping siis vcist pole vajadust? selle sisuline mõte on ehk see et saame ka tähtaja möödumisel veel midagi tellida või parandada"/>
      </t:Event>
    </t:History>
  </t:Task>
</t:Task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B63474F2EE9E94BA47D1A25F186D2B9" ma:contentTypeVersion="2" ma:contentTypeDescription="Loo uus dokument" ma:contentTypeScope="" ma:versionID="0f714cc58a7ed7c0b7b6b5f1cf1ce56a">
  <xsd:schema xmlns:xsd="http://www.w3.org/2001/XMLSchema" xmlns:xs="http://www.w3.org/2001/XMLSchema" xmlns:p="http://schemas.microsoft.com/office/2006/metadata/properties" xmlns:ns2="c29c1fa1-8257-4e1f-854d-075ed1fca10a" targetNamespace="http://schemas.microsoft.com/office/2006/metadata/properties" ma:root="true" ma:fieldsID="5290d3cfad0f39f7dbf848d6e79102f6" ns2:_="">
    <xsd:import namespace="c29c1fa1-8257-4e1f-854d-075ed1fca10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9c1fa1-8257-4e1f-854d-075ed1fca1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68178E-FDB8-4464-A642-064E8F15019D}">
  <ds:schemaRefs>
    <ds:schemaRef ds:uri="c29c1fa1-8257-4e1f-854d-075ed1fca10a"/>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16795918-F138-45AE-83FD-38986349CB59}">
  <ds:schemaRefs>
    <ds:schemaRef ds:uri="http://schemas.openxmlformats.org/officeDocument/2006/bibliography"/>
  </ds:schemaRefs>
</ds:datastoreItem>
</file>

<file path=customXml/itemProps3.xml><?xml version="1.0" encoding="utf-8"?>
<ds:datastoreItem xmlns:ds="http://schemas.openxmlformats.org/officeDocument/2006/customXml" ds:itemID="{C15EC22D-9A48-4186-8541-FFF370109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9c1fa1-8257-4e1f-854d-075ed1fca1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9CEF80-F14B-4F07-B703-AFFCE9F19E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2215</Words>
  <Characters>12847</Characters>
  <Application>Microsoft Office Word</Application>
  <DocSecurity>0</DocSecurity>
  <Lines>107</Lines>
  <Paragraphs>30</Paragraphs>
  <ScaleCrop>false</ScaleCrop>
  <HeadingPairs>
    <vt:vector size="2" baseType="variant">
      <vt:variant>
        <vt:lpstr>Pealkiri</vt:lpstr>
      </vt:variant>
      <vt:variant>
        <vt:i4>1</vt:i4>
      </vt:variant>
    </vt:vector>
  </HeadingPairs>
  <TitlesOfParts>
    <vt:vector size="1" baseType="lpstr">
      <vt:lpstr>TÖÖVÕTULEPING nr</vt:lpstr>
    </vt:vector>
  </TitlesOfParts>
  <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Küllike Kuusik</dc:creator>
  <cp:lastModifiedBy>Maarja-Viorika Vasko</cp:lastModifiedBy>
  <cp:revision>61</cp:revision>
  <cp:lastPrinted>2017-11-28T07:56:00Z</cp:lastPrinted>
  <dcterms:created xsi:type="dcterms:W3CDTF">2024-07-04T08:38:00Z</dcterms:created>
  <dcterms:modified xsi:type="dcterms:W3CDTF">2024-07-04T10:55:00Z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0x0101004B63474F2EE9E94BA47D1A25F186D2B9</vt:lpwstr>
  </property>
</Properties>
</file>